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02A" w:rsidRPr="00A67806" w:rsidRDefault="0043502A" w:rsidP="0043502A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lang w:eastAsia="hu-HU"/>
        </w:rPr>
      </w:pPr>
    </w:p>
    <w:p w:rsidR="0043502A" w:rsidRPr="00A67806" w:rsidRDefault="0043502A" w:rsidP="004350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6780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Kivonat Jászberény Városi Önkormányzat Képviselő-testületének 2020. </w:t>
      </w:r>
      <w:r w:rsidR="00E27033" w:rsidRPr="00A67806">
        <w:rPr>
          <w:rFonts w:ascii="Times New Roman" w:eastAsia="Times New Roman" w:hAnsi="Times New Roman" w:cs="Times New Roman"/>
          <w:bCs/>
          <w:iCs/>
          <w:sz w:val="24"/>
          <w:szCs w:val="24"/>
        </w:rPr>
        <w:t>február 12</w:t>
      </w:r>
      <w:r w:rsidRPr="00A67806">
        <w:rPr>
          <w:rFonts w:ascii="Times New Roman" w:eastAsia="Times New Roman" w:hAnsi="Times New Roman" w:cs="Times New Roman"/>
          <w:bCs/>
          <w:iCs/>
          <w:sz w:val="24"/>
          <w:szCs w:val="24"/>
        </w:rPr>
        <w:t>-én megtartott ülésének jegyzőkönyvéből:</w:t>
      </w:r>
    </w:p>
    <w:p w:rsidR="0043502A" w:rsidRPr="00A67806" w:rsidRDefault="0043502A" w:rsidP="0043502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3502A" w:rsidRPr="00A67806" w:rsidRDefault="0043502A" w:rsidP="0043502A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lang w:eastAsia="hu-HU"/>
        </w:rPr>
      </w:pPr>
    </w:p>
    <w:p w:rsidR="0043502A" w:rsidRPr="00A67806" w:rsidRDefault="0043502A" w:rsidP="0043502A">
      <w:pPr>
        <w:spacing w:after="0" w:line="240" w:lineRule="auto"/>
        <w:ind w:firstLine="708"/>
        <w:rPr>
          <w:rFonts w:ascii="Times New Roman" w:eastAsia="Times New Roman" w:hAnsi="Times New Roman" w:cs="Arial"/>
          <w:b/>
          <w:sz w:val="24"/>
          <w:szCs w:val="24"/>
          <w:lang w:eastAsia="hu-HU"/>
        </w:rPr>
      </w:pPr>
      <w:r w:rsidRPr="00A67806">
        <w:rPr>
          <w:rFonts w:ascii="Times New Roman" w:eastAsia="Times New Roman" w:hAnsi="Times New Roman" w:cs="Arial"/>
          <w:b/>
          <w:sz w:val="24"/>
          <w:szCs w:val="24"/>
          <w:lang w:eastAsia="hu-HU"/>
        </w:rPr>
        <w:t>JÁSZBERÉNY VÁROSI ÖNKORMÁNYZAT KÉPVISELŐ-TESTÜLETÉNEK</w:t>
      </w:r>
    </w:p>
    <w:p w:rsidR="0043502A" w:rsidRPr="00A67806" w:rsidRDefault="00E27033" w:rsidP="0043502A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hu-HU"/>
        </w:rPr>
      </w:pPr>
      <w:r w:rsidRPr="00A67806">
        <w:rPr>
          <w:rFonts w:ascii="Times New Roman" w:eastAsia="Times New Roman" w:hAnsi="Times New Roman" w:cs="Arial"/>
          <w:b/>
          <w:sz w:val="24"/>
          <w:szCs w:val="24"/>
          <w:lang w:eastAsia="hu-HU"/>
        </w:rPr>
        <w:t>4/2020. (II. 13</w:t>
      </w:r>
      <w:r w:rsidR="00331EF0" w:rsidRPr="00A67806">
        <w:rPr>
          <w:rFonts w:ascii="Times New Roman" w:eastAsia="Times New Roman" w:hAnsi="Times New Roman" w:cs="Arial"/>
          <w:b/>
          <w:sz w:val="24"/>
          <w:szCs w:val="24"/>
          <w:lang w:eastAsia="hu-HU"/>
        </w:rPr>
        <w:t>.</w:t>
      </w:r>
      <w:r w:rsidR="0043502A" w:rsidRPr="00A67806">
        <w:rPr>
          <w:rFonts w:ascii="Times New Roman" w:eastAsia="Times New Roman" w:hAnsi="Times New Roman" w:cs="Arial"/>
          <w:b/>
          <w:sz w:val="24"/>
          <w:szCs w:val="24"/>
          <w:lang w:eastAsia="hu-HU"/>
        </w:rPr>
        <w:t>) önkormányzati rendelete</w:t>
      </w:r>
    </w:p>
    <w:p w:rsidR="0043502A" w:rsidRPr="00A67806" w:rsidRDefault="0043502A" w:rsidP="0043502A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hu-HU"/>
        </w:rPr>
      </w:pPr>
    </w:p>
    <w:p w:rsidR="0043502A" w:rsidRPr="00A67806" w:rsidRDefault="0043502A" w:rsidP="0043502A">
      <w:pPr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sz w:val="24"/>
          <w:szCs w:val="24"/>
          <w:lang w:eastAsia="hu-HU"/>
        </w:rPr>
      </w:pPr>
      <w:r w:rsidRPr="00A67806">
        <w:rPr>
          <w:rFonts w:ascii="Times New Roman" w:eastAsia="Times New Roman" w:hAnsi="Times New Roman" w:cs="Arial"/>
          <w:b/>
          <w:bCs/>
          <w:sz w:val="24"/>
          <w:szCs w:val="24"/>
          <w:lang w:eastAsia="hu-HU"/>
        </w:rPr>
        <w:t>Jászberény</w:t>
      </w:r>
      <w:r w:rsidRPr="00A67806">
        <w:rPr>
          <w:rFonts w:ascii="Times New Roman" w:eastAsia="Times New Roman" w:hAnsi="Times New Roman" w:cs="Arial"/>
          <w:b/>
          <w:sz w:val="24"/>
          <w:szCs w:val="24"/>
          <w:lang w:eastAsia="hu-HU"/>
        </w:rPr>
        <w:t xml:space="preserve"> Város Helyi Építési Szabályzatáról és Szabályozási Tervének jóváhagyásáról szóló 4/2017. (II. 20.) önkormányzati rendelet módosításáról</w:t>
      </w:r>
    </w:p>
    <w:p w:rsidR="0043502A" w:rsidRPr="0043502A" w:rsidRDefault="0043502A" w:rsidP="0043502A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  <w:lang w:eastAsia="hu-HU"/>
        </w:rPr>
      </w:pP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A Jászberény Városi Önkormányzat Képviselő-testülete az épített környezet alakításáról és védelméről szóló 1997. évi LXXVIII. törvény (a továbbiakban: Étv.) 62. § (6) bekezdés 6. pontjában kapott felhatalmazás alapján, az Alaptörvény 32. cikk (1) bekezdés a) pontjában, a Magyarország helyi önkormányzatairól szóló 2011. évi CLXXXIX. törvény 13. § (1) bekezdés 1. pontjában, az Étv. 6. § (1) bekezdésében és 13. § (1) bekezdésében 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Korm. rendelet 28. § (1) bekezdésében, a 9. melléklet szerinti államigazgatási szervek, valamint </w:t>
      </w:r>
      <w:r w:rsidRPr="0043502A">
        <w:rPr>
          <w:rFonts w:ascii="Times New Roman" w:eastAsia="Times New Roman" w:hAnsi="Times New Roman" w:cs="Arial"/>
          <w:iCs/>
          <w:color w:val="000000"/>
          <w:sz w:val="24"/>
          <w:szCs w:val="24"/>
          <w:lang w:eastAsia="hu-HU"/>
        </w:rPr>
        <w:t>a településfejlesztéssel, településrendezéssel és településkép-érvényesítéssel összefüggő partnerségi egyeztetés helyi szabályairól szóló 19/2017. (X.12.) önkormányzati rendeletben meghatározott államigazgatási szervek és partnerek számára</w:t>
      </w: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 biztosított véleményezési jogkörében eljáró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Jász-Nagykun-Szolnok Megyei Kormányhivatal Kormánymegbízotti Kabinet Állami Főépítész,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Jász-Nagykun-Szolnok Megyei Kormányhivatal Szolnok Járási Hivatal Környezetvédelmi és Természetvédelmi Főosztály,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Hortobágyi Nemzeti Park Igazgatóság,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Országos Vízügyi Főigazgatóság,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Közép-Tisza-vidéki Vízügyi Igazgatóság,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Jász-Nagykun-Szolnok Megyei Katasztrófavédelmi Igazgatóság,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Jász-Nagykun-Szolnok Megyei Kormányhivatal Népegészségügyi Főosztály Közegészségügyi Osztály,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Budapest Főváros Kormányhivatala Közlekedési Főosztály Útügyi Osztály,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Innovációs és Technológiai Minisztérium Közlekedéspolitikáért Felelős Államtitkárság Közlekedési Hatósági Ügyekért Felelős Helyettes Államtitkárság,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Innovációs és Technológiai Minisztérium Közlekedéspolitikáért Felelős Államtitkárság Közlekedési Hatósági Ügyekért Felelős Helyettes Államtitkárság Légügyi Szakszolgálati Hatósági Főosztály,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Honvédelmi Minisztérium Állami Légügyi Főosztály,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Jász-Nagykun-Szolnok Megyei Kormányhivatal Szolnoki Járási Hivatal Műszaki Engedélyezési, Fogyasztóvédelmi és Foglalkoztatási Főosztály, Útügyi Osztály,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Jász-Nagykun-Szolnok Megyei Kormányhivatal Szolnoki Járási Hivatal Építésügyi és Örökségvédelmi Osztály,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Jász-Nagykun-Szolnok Megyei Kormányhivatal Élelmiszerlánc-biztonsági és Földhivatali Főosztály Földhivatali Osztály,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Hajdú-Bihar Megyei Kormányhivatal Debreceni Járási Hivatal Agrárügyi Főosztály Erdészeti Osztály,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Honvédelmi Minisztérium Hatósági Főosztály,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Jász-Nagykun-Szolnok Megyei Rendőr-főkapitányság,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Jász-Nagykun-Szolnok Megyei Kormányhivatal Hatósági Főosztály Bányászati Osztály,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Nemzeti Média- és Hírközlési Hatóság Hivatala,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Budapest Főváros Kormányhivatala Népegészségügyi Főosztály,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Jász-Nagykun-Szolnok Megyei Közgyűlés,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Jász-Nagykun-Szolnok Megyei Önkormányzat Megyei Főépítész,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Pusztamonostor Községi Önkormányzat,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lastRenderedPageBreak/>
        <w:t xml:space="preserve">Tápiószele Városi Önkormányzat,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Farmos Községi Önkormányzat,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Jánoshida Községi Önkormányzat,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Jászágó Községi Önkormányzat,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Jászárokszállás Városi Önkormányzat,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Jászboldogháza Községi Önkormányzat,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Jászdózsa Községi Önkormányzat,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Jászfelsőszentgyörgy Községi Önkormányzat,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Jászjákóhalma Községi Önkormányzat,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Jásztelek Községi Önkormányzat,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Nagykáta Városi Önkormányzat,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Magyar Közút Nonprofit Zrt. Jász-Nagykun-Szolnok Megyei Igazgatóság,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TIGÁZ Földgázelosztó Zrt.,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ÉMÁSZ Hálózati Kft.,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iCs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iCs/>
          <w:color w:val="000000"/>
          <w:sz w:val="24"/>
          <w:szCs w:val="24"/>
          <w:lang w:eastAsia="hu-HU"/>
        </w:rPr>
        <w:t xml:space="preserve">Tiszamenti Regionális Vízművek Zrt.,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Jászberényi Vagyonkezelő és Városüzemeltető Nonprofit Zrt.,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iCs/>
          <w:color w:val="000000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iCs/>
          <w:color w:val="000000"/>
          <w:sz w:val="24"/>
          <w:szCs w:val="24"/>
          <w:lang w:eastAsia="hu-HU"/>
        </w:rPr>
        <w:t xml:space="preserve">Városvédő és Szépítő Egyesület, </w:t>
      </w:r>
    </w:p>
    <w:p w:rsidR="0043502A" w:rsidRPr="0043502A" w:rsidRDefault="0043502A" w:rsidP="0043502A">
      <w:pPr>
        <w:tabs>
          <w:tab w:val="left" w:pos="42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iCs/>
          <w:color w:val="000000"/>
          <w:sz w:val="24"/>
          <w:szCs w:val="24"/>
          <w:lang w:eastAsia="hu-HU"/>
        </w:rPr>
        <w:t>valamint a település közigazgatási területén állandó lakóhellyel, tartózkodási hellyel, vagy ingatlantulajdonnal rendelkező természetes személyek,</w:t>
      </w: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 </w:t>
      </w:r>
      <w:r w:rsidRPr="0043502A">
        <w:rPr>
          <w:rFonts w:ascii="Times New Roman" w:eastAsia="Times New Roman" w:hAnsi="Times New Roman" w:cs="Arial"/>
          <w:iCs/>
          <w:color w:val="000000"/>
          <w:sz w:val="24"/>
          <w:szCs w:val="24"/>
          <w:lang w:eastAsia="hu-HU"/>
        </w:rPr>
        <w:t>a település közigazgatási területén ingatlannal rendelkezni jogosult jogi személy vagy jogi személyiséggel nem rendelkező szervezetek,</w:t>
      </w: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 </w:t>
      </w:r>
      <w:r w:rsidRPr="0043502A">
        <w:rPr>
          <w:rFonts w:ascii="Times New Roman" w:eastAsia="Times New Roman" w:hAnsi="Times New Roman" w:cs="Arial"/>
          <w:iCs/>
          <w:color w:val="000000"/>
          <w:sz w:val="24"/>
          <w:szCs w:val="24"/>
          <w:lang w:eastAsia="hu-HU"/>
        </w:rPr>
        <w:t>a jászberényi székhellyel, telephellyel rendelkező gazdálkodó szervezetek,</w:t>
      </w: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 xml:space="preserve"> </w:t>
      </w:r>
      <w:r w:rsidRPr="0043502A">
        <w:rPr>
          <w:rFonts w:ascii="Times New Roman" w:eastAsia="Times New Roman" w:hAnsi="Times New Roman" w:cs="Arial"/>
          <w:iCs/>
          <w:color w:val="000000"/>
          <w:sz w:val="24"/>
          <w:szCs w:val="24"/>
          <w:lang w:eastAsia="hu-HU"/>
        </w:rPr>
        <w:t>a jászberényi székhellyel bejegyzett civil szervezetek, a környezet</w:t>
      </w:r>
      <w:r w:rsidRPr="0043502A">
        <w:rPr>
          <w:rFonts w:ascii="Times New Roman" w:eastAsia="Times New Roman" w:hAnsi="Times New Roman" w:cs="Arial"/>
          <w:iCs/>
          <w:sz w:val="24"/>
          <w:szCs w:val="24"/>
          <w:lang w:eastAsia="hu-HU"/>
        </w:rPr>
        <w:t xml:space="preserve"> védelmének általános szabályairól szóló 1995. évi LIII. törvény 98. § (2) bekezdés c) pontja alapján a véleményezési eljárásába Jászberény Város Polgármesterénél (a továbbiakban: polgármester) írásban bejelentkező egyéb érdekképviseleti szervezet, valamint a lakosság</w:t>
      </w:r>
    </w:p>
    <w:p w:rsidR="0043502A" w:rsidRPr="0043502A" w:rsidRDefault="0043502A" w:rsidP="0043502A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véleményének kikérésével a következőket rendeli el:</w:t>
      </w:r>
    </w:p>
    <w:p w:rsidR="0043502A" w:rsidRPr="0043502A" w:rsidRDefault="0043502A" w:rsidP="0043502A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  <w:lang w:eastAsia="hu-HU"/>
        </w:rPr>
      </w:pPr>
    </w:p>
    <w:p w:rsidR="0043502A" w:rsidRPr="0043502A" w:rsidRDefault="0043502A" w:rsidP="0043502A">
      <w:pPr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b/>
          <w:sz w:val="24"/>
          <w:szCs w:val="24"/>
          <w:lang w:eastAsia="hu-HU"/>
        </w:rPr>
        <w:t>1. §</w:t>
      </w: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hu-HU"/>
        </w:rPr>
        <w:t xml:space="preserve">A Jászberény Város Helyi Építési Szabályzatáról és Szabályozási Tervének jóváhagyásáról szóló 4/2017.(II. 20.) önkormányzati rendelet (a továbbiakban: </w:t>
      </w: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>Rendelet</w:t>
      </w: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hu-HU"/>
        </w:rPr>
        <w:t xml:space="preserve">) </w:t>
      </w:r>
      <w:r w:rsidRPr="0043502A">
        <w:rPr>
          <w:rFonts w:ascii="Times New Roman" w:eastAsia="Times New Roman" w:hAnsi="Times New Roman" w:cs="Arial"/>
          <w:color w:val="000000"/>
          <w:sz w:val="24"/>
          <w:szCs w:val="24"/>
          <w:lang w:eastAsia="hu-HU"/>
        </w:rPr>
        <w:t>6. mellékletét képező Szabályozási Terv, a jelen rendelet</w:t>
      </w: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 xml:space="preserve"> 1. melléklete szerinti ”módosításokkal érintett szabályozási tervlap-részlet” és „jelmagyarázat” tartalma szerint módosul. </w:t>
      </w:r>
    </w:p>
    <w:p w:rsidR="0043502A" w:rsidRPr="0043502A" w:rsidRDefault="0043502A" w:rsidP="0043502A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567" w:hanging="567"/>
        <w:textAlignment w:val="baseline"/>
        <w:rPr>
          <w:rFonts w:ascii="Times New Roman" w:eastAsia="Times New Roman" w:hAnsi="Times New Roman" w:cs="Arial"/>
          <w:b/>
          <w:bCs/>
          <w:color w:val="000000"/>
          <w:sz w:val="24"/>
          <w:szCs w:val="24"/>
          <w:u w:val="single"/>
          <w:lang w:val="x-none" w:eastAsia="x-none"/>
        </w:rPr>
      </w:pPr>
    </w:p>
    <w:p w:rsidR="0043502A" w:rsidRPr="0043502A" w:rsidRDefault="0043502A" w:rsidP="0043502A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567" w:hanging="567"/>
        <w:jc w:val="center"/>
        <w:textAlignment w:val="baseline"/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x-none"/>
        </w:rPr>
        <w:t>2. §</w:t>
      </w: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  <w:t>A Rendelet 54. §-ának címe helyébe a következő cím lép:</w:t>
      </w:r>
    </w:p>
    <w:p w:rsidR="0043502A" w:rsidRPr="0043502A" w:rsidRDefault="0043502A" w:rsidP="0043502A">
      <w:pPr>
        <w:spacing w:after="0" w:line="240" w:lineRule="auto"/>
        <w:ind w:firstLine="426"/>
        <w:jc w:val="both"/>
        <w:rPr>
          <w:rFonts w:ascii="Times New Roman" w:eastAsia="Times New Roman" w:hAnsi="Times New Roman" w:cs="Arial"/>
          <w:b/>
          <w:bCs/>
          <w:i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/>
          <w:bCs/>
          <w:i/>
          <w:color w:val="000000"/>
          <w:sz w:val="24"/>
          <w:szCs w:val="24"/>
          <w:lang w:eastAsia="x-none"/>
        </w:rPr>
        <w:t>„54. § Különleges</w:t>
      </w:r>
      <w:r w:rsidRPr="0043502A">
        <w:rPr>
          <w:rFonts w:ascii="Times New Roman" w:eastAsia="Times New Roman" w:hAnsi="Times New Roman" w:cs="Arial"/>
          <w:b/>
          <w:bCs/>
          <w:i/>
          <w:sz w:val="24"/>
          <w:szCs w:val="24"/>
          <w:lang w:eastAsia="hu-HU"/>
        </w:rPr>
        <w:t xml:space="preserve"> közlekedési építési övezet (</w:t>
      </w:r>
      <w:r w:rsidRPr="0043502A">
        <w:rPr>
          <w:rFonts w:ascii="Times New Roman" w:eastAsia="Times New Roman" w:hAnsi="Times New Roman" w:cs="Arial"/>
          <w:b/>
          <w:i/>
          <w:sz w:val="24"/>
          <w:szCs w:val="24"/>
          <w:lang w:eastAsia="hu-HU"/>
        </w:rPr>
        <w:t xml:space="preserve">a továbbiakban: </w:t>
      </w:r>
      <w:r w:rsidRPr="0043502A">
        <w:rPr>
          <w:rFonts w:ascii="Times New Roman" w:eastAsia="Times New Roman" w:hAnsi="Times New Roman" w:cs="Arial"/>
          <w:b/>
          <w:bCs/>
          <w:i/>
          <w:sz w:val="24"/>
          <w:szCs w:val="24"/>
          <w:lang w:eastAsia="hu-HU"/>
        </w:rPr>
        <w:t>Kközl)</w:t>
      </w:r>
      <w:r w:rsidRPr="0043502A">
        <w:rPr>
          <w:rFonts w:ascii="Times New Roman" w:eastAsia="Times New Roman" w:hAnsi="Times New Roman" w:cs="Arial"/>
          <w:b/>
          <w:bCs/>
          <w:i/>
          <w:color w:val="000000"/>
          <w:sz w:val="24"/>
          <w:szCs w:val="24"/>
          <w:lang w:eastAsia="x-none"/>
        </w:rPr>
        <w:t>”</w:t>
      </w:r>
    </w:p>
    <w:p w:rsidR="0043502A" w:rsidRPr="0043502A" w:rsidRDefault="0043502A" w:rsidP="0043502A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567" w:hanging="567"/>
        <w:textAlignment w:val="baseline"/>
        <w:rPr>
          <w:rFonts w:ascii="Times New Roman" w:eastAsia="Times New Roman" w:hAnsi="Times New Roman" w:cs="Arial"/>
          <w:b/>
          <w:bCs/>
          <w:color w:val="000000"/>
          <w:sz w:val="24"/>
          <w:szCs w:val="24"/>
          <w:u w:val="single"/>
          <w:lang w:val="x-none" w:eastAsia="x-none"/>
        </w:rPr>
      </w:pPr>
    </w:p>
    <w:p w:rsidR="0043502A" w:rsidRPr="0043502A" w:rsidRDefault="0043502A" w:rsidP="0043502A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567" w:hanging="567"/>
        <w:jc w:val="center"/>
        <w:textAlignment w:val="baseline"/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x-none"/>
        </w:rPr>
        <w:t>3. §</w:t>
      </w: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</w:pPr>
      <w:r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  <w:t xml:space="preserve">A Rendelet 67. §-ának címe </w:t>
      </w: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  <w:t>helyébe a következő cím lép:</w:t>
      </w:r>
    </w:p>
    <w:p w:rsidR="0043502A" w:rsidRPr="0043502A" w:rsidRDefault="0043502A" w:rsidP="0043502A">
      <w:pPr>
        <w:spacing w:after="0" w:line="240" w:lineRule="auto"/>
        <w:ind w:firstLine="426"/>
        <w:jc w:val="both"/>
        <w:rPr>
          <w:rFonts w:ascii="Times New Roman" w:eastAsia="Times New Roman" w:hAnsi="Times New Roman" w:cs="Arial"/>
          <w:b/>
          <w:bCs/>
          <w:i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/>
          <w:bCs/>
          <w:i/>
          <w:color w:val="000000"/>
          <w:sz w:val="24"/>
          <w:szCs w:val="24"/>
          <w:lang w:eastAsia="x-none"/>
        </w:rPr>
        <w:t>„67. § Különleges bányaövezet (a továbbiakban: Kbb)”</w:t>
      </w: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</w:pPr>
    </w:p>
    <w:p w:rsidR="0043502A" w:rsidRPr="0043502A" w:rsidRDefault="0043502A" w:rsidP="0043502A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x-none"/>
        </w:rPr>
        <w:t>4. §</w:t>
      </w: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  <w:t>A Rendelet 69. §-ának címe helyébe a következő cím lép:</w:t>
      </w:r>
    </w:p>
    <w:p w:rsidR="0043502A" w:rsidRPr="0043502A" w:rsidRDefault="0043502A" w:rsidP="0043502A">
      <w:pPr>
        <w:spacing w:after="0" w:line="240" w:lineRule="auto"/>
        <w:ind w:firstLine="426"/>
        <w:jc w:val="both"/>
        <w:rPr>
          <w:rFonts w:ascii="Times New Roman" w:eastAsia="Times New Roman" w:hAnsi="Times New Roman" w:cs="Arial"/>
          <w:b/>
          <w:bCs/>
          <w:i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/>
          <w:bCs/>
          <w:i/>
          <w:color w:val="000000"/>
          <w:sz w:val="24"/>
          <w:szCs w:val="24"/>
          <w:lang w:eastAsia="x-none"/>
        </w:rPr>
        <w:t>„69. § Különleges szabadidőközpont és szabadidőpark övezete (a továbbiakban: Kbsz)”</w:t>
      </w: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</w:pPr>
    </w:p>
    <w:p w:rsidR="0043502A" w:rsidRPr="0043502A" w:rsidRDefault="0043502A" w:rsidP="0043502A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x-none"/>
        </w:rPr>
        <w:t>5. §</w:t>
      </w: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</w:pPr>
      <w:r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  <w:t xml:space="preserve">A Rendelet 70. §-ának címe </w:t>
      </w: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  <w:t>helyébe a következő cím lép:</w:t>
      </w:r>
    </w:p>
    <w:p w:rsidR="0043502A" w:rsidRPr="0043502A" w:rsidRDefault="0043502A" w:rsidP="0043502A">
      <w:pPr>
        <w:spacing w:after="0" w:line="240" w:lineRule="auto"/>
        <w:ind w:firstLine="426"/>
        <w:jc w:val="both"/>
        <w:rPr>
          <w:rFonts w:ascii="Times New Roman" w:eastAsia="Times New Roman" w:hAnsi="Times New Roman" w:cs="Arial"/>
          <w:b/>
          <w:bCs/>
          <w:i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/>
          <w:bCs/>
          <w:i/>
          <w:color w:val="000000"/>
          <w:sz w:val="24"/>
          <w:szCs w:val="24"/>
          <w:lang w:eastAsia="x-none"/>
        </w:rPr>
        <w:t>„70. § Különleges naperőmű park övezete (a továbbiakban: Kben)”</w:t>
      </w: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</w:pPr>
    </w:p>
    <w:p w:rsidR="0043502A" w:rsidRPr="0043502A" w:rsidRDefault="0043502A" w:rsidP="0043502A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x-none"/>
        </w:rPr>
        <w:t>6. §</w:t>
      </w: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  <w:t>A Rendelet az alábbi 70/A. §-sal egészül ki:</w:t>
      </w:r>
    </w:p>
    <w:p w:rsidR="0043502A" w:rsidRPr="0043502A" w:rsidRDefault="0043502A" w:rsidP="0043502A">
      <w:pPr>
        <w:spacing w:after="0" w:line="240" w:lineRule="auto"/>
        <w:ind w:left="539" w:hanging="522"/>
        <w:jc w:val="both"/>
        <w:rPr>
          <w:rFonts w:ascii="Times New Roman" w:eastAsia="Times New Roman" w:hAnsi="Times New Roman" w:cs="Arial"/>
          <w:b/>
          <w:i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b/>
          <w:i/>
          <w:sz w:val="24"/>
          <w:szCs w:val="24"/>
          <w:lang w:eastAsia="hu-HU"/>
        </w:rPr>
        <w:t>„70/A. § Különleges – honvédelmi, katonai és nemzetbiztonsági övezet (a továbbiakban: Kbhon)</w:t>
      </w:r>
    </w:p>
    <w:p w:rsidR="0043502A" w:rsidRPr="0043502A" w:rsidRDefault="0043502A" w:rsidP="0043502A">
      <w:pPr>
        <w:tabs>
          <w:tab w:val="left" w:pos="-3402"/>
        </w:tabs>
        <w:spacing w:after="0" w:line="240" w:lineRule="auto"/>
        <w:ind w:left="906" w:hanging="360"/>
        <w:jc w:val="both"/>
        <w:rPr>
          <w:rFonts w:ascii="Times New Roman" w:eastAsia="Times New Roman" w:hAnsi="Times New Roman" w:cs="Arial"/>
          <w:i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i/>
          <w:sz w:val="24"/>
          <w:szCs w:val="24"/>
          <w:lang w:eastAsia="hu-HU"/>
        </w:rPr>
        <w:lastRenderedPageBreak/>
        <w:t>(1) Az övezet elsősorban honvédségi célokat szolgál, szabályozása kívül esik a településrendezési eszközök hatáskörén.</w:t>
      </w:r>
    </w:p>
    <w:p w:rsidR="0043502A" w:rsidRPr="0043502A" w:rsidRDefault="0043502A" w:rsidP="0043502A">
      <w:pPr>
        <w:tabs>
          <w:tab w:val="left" w:pos="-3402"/>
        </w:tabs>
        <w:spacing w:after="0" w:line="240" w:lineRule="auto"/>
        <w:ind w:left="906" w:hanging="360"/>
        <w:jc w:val="both"/>
        <w:rPr>
          <w:rFonts w:ascii="Times New Roman" w:eastAsia="Times New Roman" w:hAnsi="Times New Roman" w:cs="Arial"/>
          <w:i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i/>
          <w:sz w:val="24"/>
          <w:szCs w:val="24"/>
          <w:lang w:eastAsia="hu-HU"/>
        </w:rPr>
        <w:t>(2) Funkcióváltás esetén csak az érintett területre készülő szabályozási terv és a szerkezeti terv szükségszerű módosítása szerint lehet területén telket alakítani, építményt elhelyezni.</w:t>
      </w:r>
      <w:r w:rsidRPr="0043502A">
        <w:rPr>
          <w:rFonts w:ascii="Times New Roman" w:eastAsia="Times New Roman" w:hAnsi="Times New Roman" w:cs="Arial"/>
          <w:b/>
          <w:i/>
          <w:sz w:val="24"/>
          <w:szCs w:val="24"/>
          <w:lang w:eastAsia="hu-HU"/>
        </w:rPr>
        <w:t>”</w:t>
      </w: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</w:pPr>
    </w:p>
    <w:p w:rsidR="0043502A" w:rsidRPr="0043502A" w:rsidRDefault="0043502A" w:rsidP="0043502A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x-none"/>
        </w:rPr>
        <w:t>7. §</w:t>
      </w: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</w:pP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  <w:t>Hatályát veszti a Rendelet 68. §-a.</w:t>
      </w:r>
    </w:p>
    <w:p w:rsidR="0043502A" w:rsidRPr="0043502A" w:rsidRDefault="0043502A" w:rsidP="0043502A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567" w:hanging="567"/>
        <w:textAlignment w:val="baseline"/>
        <w:rPr>
          <w:rFonts w:ascii="Times New Roman" w:eastAsia="Times New Roman" w:hAnsi="Times New Roman" w:cs="Arial"/>
          <w:b/>
          <w:bCs/>
          <w:color w:val="000000"/>
          <w:sz w:val="24"/>
          <w:szCs w:val="24"/>
          <w:u w:val="single"/>
          <w:lang w:eastAsia="x-none"/>
        </w:rPr>
      </w:pPr>
    </w:p>
    <w:p w:rsidR="0043502A" w:rsidRDefault="0043502A" w:rsidP="0043502A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567" w:hanging="567"/>
        <w:jc w:val="center"/>
        <w:textAlignment w:val="baseline"/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val="x-none" w:eastAsia="x-none"/>
        </w:rPr>
      </w:pPr>
      <w:r w:rsidRPr="0043502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x-none"/>
        </w:rPr>
        <w:t>8</w:t>
      </w:r>
      <w:r w:rsidRPr="0043502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val="x-none" w:eastAsia="x-none"/>
        </w:rPr>
        <w:t>. §</w:t>
      </w:r>
    </w:p>
    <w:p w:rsidR="0043502A" w:rsidRPr="0043502A" w:rsidRDefault="0043502A" w:rsidP="0043502A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567" w:hanging="567"/>
        <w:textAlignment w:val="baseline"/>
        <w:rPr>
          <w:rFonts w:ascii="Times New Roman" w:eastAsia="Times New Roman" w:hAnsi="Times New Roman" w:cs="Arial"/>
          <w:bCs/>
          <w:color w:val="000000"/>
          <w:sz w:val="24"/>
          <w:szCs w:val="24"/>
          <w:lang w:val="x-none" w:eastAsia="x-none"/>
        </w:rPr>
      </w:pP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  <w:t>A Rendelet</w:t>
      </w: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val="x-none" w:eastAsia="x-none"/>
        </w:rPr>
        <w:t xml:space="preserve"> a</w:t>
      </w: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  <w:t xml:space="preserve"> kihirdetést </w:t>
      </w: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val="x-none" w:eastAsia="x-none"/>
        </w:rPr>
        <w:t xml:space="preserve">követő </w:t>
      </w: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x-none"/>
        </w:rPr>
        <w:t xml:space="preserve">16. </w:t>
      </w:r>
      <w:r w:rsidRPr="0043502A">
        <w:rPr>
          <w:rFonts w:ascii="Times New Roman" w:eastAsia="Times New Roman" w:hAnsi="Times New Roman" w:cs="Arial"/>
          <w:bCs/>
          <w:color w:val="000000"/>
          <w:sz w:val="24"/>
          <w:szCs w:val="24"/>
          <w:lang w:val="x-none" w:eastAsia="x-none"/>
        </w:rPr>
        <w:t>napon lép hatályba.</w:t>
      </w:r>
    </w:p>
    <w:p w:rsidR="0043502A" w:rsidRDefault="0043502A" w:rsidP="00331EF0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hu-HU"/>
        </w:rPr>
      </w:pPr>
    </w:p>
    <w:p w:rsidR="00331EF0" w:rsidRPr="0043502A" w:rsidRDefault="00331EF0" w:rsidP="00331EF0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hu-HU"/>
        </w:rPr>
      </w:pPr>
    </w:p>
    <w:p w:rsidR="0043502A" w:rsidRPr="0043502A" w:rsidRDefault="0043502A" w:rsidP="0043502A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hu-HU"/>
        </w:rPr>
      </w:pP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sz w:val="24"/>
          <w:szCs w:val="24"/>
          <w:lang w:eastAsia="hu-HU"/>
        </w:rPr>
        <w:t xml:space="preserve">Kelt: Jászberény Városi Önkormányzat Képviselő-testületének 2020. február 12-én tartott ülésén. </w:t>
      </w: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</w:p>
    <w:p w:rsidR="0043502A" w:rsidRPr="0043502A" w:rsidRDefault="0043502A" w:rsidP="0043502A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hu-HU"/>
        </w:rPr>
      </w:pPr>
    </w:p>
    <w:p w:rsidR="0043502A" w:rsidRPr="0043502A" w:rsidRDefault="0043502A" w:rsidP="0043502A">
      <w:pPr>
        <w:tabs>
          <w:tab w:val="center" w:pos="1134"/>
          <w:tab w:val="center" w:pos="6804"/>
        </w:tabs>
        <w:spacing w:after="0" w:line="23" w:lineRule="atLeast"/>
        <w:rPr>
          <w:rFonts w:ascii="Times New Roman" w:eastAsia="Times New Roman" w:hAnsi="Times New Roman" w:cs="Arial"/>
          <w:i/>
          <w:sz w:val="24"/>
          <w:szCs w:val="24"/>
          <w:lang w:eastAsia="hu-HU"/>
        </w:rPr>
      </w:pPr>
      <w:r w:rsidRPr="0043502A">
        <w:rPr>
          <w:rFonts w:ascii="Times New Roman" w:eastAsia="Times New Roman" w:hAnsi="Times New Roman" w:cs="Arial"/>
          <w:i/>
          <w:sz w:val="24"/>
          <w:szCs w:val="24"/>
          <w:lang w:eastAsia="hu-HU"/>
        </w:rPr>
        <w:tab/>
        <w:t xml:space="preserve">            </w:t>
      </w:r>
      <w:r w:rsidR="00620D1C">
        <w:rPr>
          <w:rFonts w:ascii="Times New Roman" w:eastAsia="Times New Roman" w:hAnsi="Times New Roman" w:cs="Arial"/>
          <w:i/>
          <w:sz w:val="24"/>
          <w:szCs w:val="24"/>
          <w:lang w:eastAsia="hu-HU"/>
        </w:rPr>
        <w:t xml:space="preserve">   </w:t>
      </w:r>
      <w:r w:rsidR="00620D1C">
        <w:rPr>
          <w:rFonts w:ascii="Times New Roman" w:eastAsia="Times New Roman" w:hAnsi="Times New Roman" w:cs="Arial"/>
          <w:b/>
          <w:i/>
          <w:sz w:val="24"/>
          <w:szCs w:val="24"/>
          <w:lang w:eastAsia="hu-HU"/>
        </w:rPr>
        <w:t>Budai Lóránt</w:t>
      </w:r>
      <w:r w:rsidR="001B5A1E">
        <w:rPr>
          <w:rFonts w:ascii="Times New Roman" w:eastAsia="Times New Roman" w:hAnsi="Times New Roman" w:cs="Arial"/>
          <w:b/>
          <w:i/>
          <w:sz w:val="24"/>
          <w:szCs w:val="24"/>
          <w:lang w:eastAsia="hu-HU"/>
        </w:rPr>
        <w:t xml:space="preserve"> s.k.</w:t>
      </w:r>
      <w:r w:rsidRPr="0043502A">
        <w:rPr>
          <w:rFonts w:ascii="Times New Roman" w:eastAsia="Times New Roman" w:hAnsi="Times New Roman" w:cs="Arial"/>
          <w:i/>
          <w:sz w:val="24"/>
          <w:szCs w:val="24"/>
          <w:lang w:eastAsia="hu-HU"/>
        </w:rPr>
        <w:tab/>
      </w:r>
      <w:r w:rsidRPr="0043502A">
        <w:rPr>
          <w:rFonts w:ascii="Times New Roman" w:eastAsia="Times New Roman" w:hAnsi="Times New Roman" w:cs="Arial"/>
          <w:b/>
          <w:i/>
          <w:sz w:val="24"/>
          <w:szCs w:val="24"/>
          <w:lang w:eastAsia="hu-HU"/>
        </w:rPr>
        <w:t>B</w:t>
      </w:r>
      <w:r w:rsidR="00620D1C">
        <w:rPr>
          <w:rFonts w:ascii="Times New Roman" w:eastAsia="Times New Roman" w:hAnsi="Times New Roman" w:cs="Arial"/>
          <w:b/>
          <w:i/>
          <w:sz w:val="24"/>
          <w:szCs w:val="24"/>
          <w:lang w:eastAsia="hu-HU"/>
        </w:rPr>
        <w:t>aloghné Dr. Seres Krisztina</w:t>
      </w:r>
      <w:r w:rsidR="001B5A1E">
        <w:rPr>
          <w:rFonts w:ascii="Times New Roman" w:eastAsia="Times New Roman" w:hAnsi="Times New Roman" w:cs="Arial"/>
          <w:b/>
          <w:i/>
          <w:sz w:val="24"/>
          <w:szCs w:val="24"/>
          <w:lang w:eastAsia="hu-HU"/>
        </w:rPr>
        <w:t xml:space="preserve"> s.k.</w:t>
      </w:r>
    </w:p>
    <w:p w:rsidR="00DF5092" w:rsidRDefault="0043502A" w:rsidP="0043502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3502A">
        <w:rPr>
          <w:rFonts w:ascii="Times New Roman" w:hAnsi="Times New Roman" w:cs="Times New Roman"/>
          <w:b/>
          <w:i/>
          <w:sz w:val="24"/>
          <w:szCs w:val="24"/>
        </w:rPr>
        <w:t xml:space="preserve">                polgármester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</w:t>
      </w:r>
      <w:r w:rsidRPr="0043502A">
        <w:rPr>
          <w:rFonts w:ascii="Times New Roman" w:hAnsi="Times New Roman" w:cs="Times New Roman"/>
          <w:b/>
          <w:i/>
          <w:sz w:val="24"/>
          <w:szCs w:val="24"/>
        </w:rPr>
        <w:t xml:space="preserve">    jegyző</w:t>
      </w: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00FA5" w:rsidRPr="00D00FA5" w:rsidRDefault="00D00FA5" w:rsidP="00D00FA5">
      <w:pPr>
        <w:numPr>
          <w:ilvl w:val="0"/>
          <w:numId w:val="1"/>
        </w:numPr>
        <w:shd w:val="clear" w:color="auto" w:fill="FFFFFF"/>
        <w:spacing w:after="0" w:line="240" w:lineRule="auto"/>
        <w:ind w:right="140"/>
        <w:contextualSpacing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hu-HU"/>
        </w:rPr>
      </w:pPr>
      <w:r w:rsidRPr="00D00F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hu-HU"/>
        </w:rPr>
        <w:lastRenderedPageBreak/>
        <w:t xml:space="preserve">melléklet </w:t>
      </w:r>
    </w:p>
    <w:p w:rsidR="00D00FA5" w:rsidRPr="00D00FA5" w:rsidRDefault="00D00FA5" w:rsidP="00D00FA5">
      <w:pPr>
        <w:shd w:val="clear" w:color="auto" w:fill="FFFFFF"/>
        <w:spacing w:after="0" w:line="240" w:lineRule="auto"/>
        <w:ind w:left="720" w:right="140"/>
        <w:contextualSpacing/>
        <w:jc w:val="center"/>
        <w:rPr>
          <w:rFonts w:ascii="Times New Roman" w:eastAsia="Times New Roman" w:hAnsi="Times New Roman" w:cs="Arial"/>
          <w:b/>
          <w:color w:val="000000"/>
          <w:sz w:val="24"/>
          <w:szCs w:val="24"/>
          <w:lang w:eastAsia="hu-HU"/>
        </w:rPr>
      </w:pPr>
      <w:r w:rsidRPr="00D00FA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Jászberény Városi Önkormányzat Képviselő-testületének 4/2020. (II. 13.) rendeletéhez: </w:t>
      </w:r>
      <w:r w:rsidRPr="00D00FA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„</w:t>
      </w:r>
      <w:r w:rsidRPr="00D00F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módosításokkal érintett szabályozási tervlap-részlet”</w:t>
      </w:r>
    </w:p>
    <w:p w:rsidR="00D00FA5" w:rsidRPr="00D00FA5" w:rsidRDefault="00D00FA5" w:rsidP="00D00FA5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10"/>
          <w:szCs w:val="10"/>
          <w:lang w:eastAsia="hu-HU"/>
        </w:rPr>
      </w:pPr>
    </w:p>
    <w:p w:rsidR="00D00FA5" w:rsidRPr="00D00FA5" w:rsidRDefault="00D00FA5" w:rsidP="00D00FA5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28"/>
          <w:szCs w:val="28"/>
          <w:lang w:eastAsia="hu-HU"/>
        </w:rPr>
      </w:pPr>
      <w:r w:rsidRPr="00D00FA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75BC0D" wp14:editId="2ABC2C58">
                <wp:simplePos x="0" y="0"/>
                <wp:positionH relativeFrom="column">
                  <wp:posOffset>2688590</wp:posOffset>
                </wp:positionH>
                <wp:positionV relativeFrom="paragraph">
                  <wp:posOffset>4539615</wp:posOffset>
                </wp:positionV>
                <wp:extent cx="61595" cy="41910"/>
                <wp:effectExtent l="0" t="0" r="33655" b="34290"/>
                <wp:wrapNone/>
                <wp:docPr id="8" name="Egyenes összeköt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" cy="419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85729A" id="Egyenes összekötő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7pt,357.45pt" to="216.55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kryQEAAGEDAAAOAAAAZHJzL2Uyb0RvYy54bWysU82OEzEMviPxDlHudDoVXW1Hne5hS7kg&#10;qAT7AG4mmYnIn+LQaXkLXmZfYMV74aRDWeCG6CG1Y+ezv8+e9d3JGnaUEbV3La9nc86kE77Trm/5&#10;w6fdq1vOMIHrwHgnW36WyO82L1+sx9DIhR+86WRkBOKwGUPLh5RCU1UoBmkBZz5IR0Hlo4VEbuyr&#10;LsJI6NZUi/n8php97EL0QiLS7fYS5JuCr5QU6YNSKBMzLafeUjljOQ/5rDZraPoIYdBiagP+oQsL&#10;2lHRK9QWErAvUf8FZbWIHr1KM+Ft5ZXSQhYOxKae/8Hm4wBBFi4kDoarTPj/YMX74z4y3bWcBuXA&#10;0oje9GfpJLKnR8Sv8vPTY/r+jd1mpcaADT24d/s4eRj2MdM+qWjzPxFip6Lu+aquPCUm6PKmXq6W&#10;nAmKvK5XddG++vU0RExvpbcsGy032mXq0MDxHSYqR6k/U/K18zttTBmfcWxs+Wq5yOhAS6QMJDJt&#10;IFroes7A9LSdIsWCiN7oLr/OOBj7w72J7Ai0IbvdnH6ZKlX7LS2X3gIOl7wSmtKMyzCy7NrUadbp&#10;oky2Dr47F8Gq7NEcC/q0c3lRnvtkP/8yNj8AAAD//wMAUEsDBBQABgAIAAAAIQDku/rg4AAAAAsB&#10;AAAPAAAAZHJzL2Rvd25yZXYueG1sTI/BToQwEIbvJr5DMybe3LaAqEjZbIxe9OS62cRbl1ZA6BRp&#10;l8W3dzzpcWa+/PP95XpxA5vtFDqPCuRKALNYe9Nho2D39nR1CyxEjUYPHq2CbxtgXZ2flbow/oSv&#10;dt7GhlEIhkIraGMcC85D3Vqnw8qPFun24SenI41Tw82kTxTuBp4IkXOnO6QPrR7tQ2vrfnt0CmL+&#10;Gfcm/3ru5a7fv4sXMYvNo1KXF8vmHli0S/yD4Vef1KEip4M/oglsUJAlaUaoghuZ3QEjIktTCexA&#10;m0ReA69K/r9D9QMAAP//AwBQSwECLQAUAAYACAAAACEAtoM4kv4AAADhAQAAEwAAAAAAAAAAAAAA&#10;AAAAAAAAW0NvbnRlbnRfVHlwZXNdLnhtbFBLAQItABQABgAIAAAAIQA4/SH/1gAAAJQBAAALAAAA&#10;AAAAAAAAAAAAAC8BAABfcmVscy8ucmVsc1BLAQItABQABgAIAAAAIQDK6XkryQEAAGEDAAAOAAAA&#10;AAAAAAAAAAAAAC4CAABkcnMvZTJvRG9jLnhtbFBLAQItABQABgAIAAAAIQDku/rg4AAAAAsBAAAP&#10;AAAAAAAAAAAAAAAAACMEAABkcnMvZG93bnJldi54bWxQSwUGAAAAAAQABADzAAAAMAUAAAAA&#10;" strokecolor="red"/>
            </w:pict>
          </mc:Fallback>
        </mc:AlternateContent>
      </w:r>
      <w:r w:rsidRPr="00D00FA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FDFBD8" wp14:editId="1DB35913">
                <wp:simplePos x="0" y="0"/>
                <wp:positionH relativeFrom="column">
                  <wp:posOffset>2688590</wp:posOffset>
                </wp:positionH>
                <wp:positionV relativeFrom="paragraph">
                  <wp:posOffset>4632960</wp:posOffset>
                </wp:positionV>
                <wp:extent cx="61595" cy="41910"/>
                <wp:effectExtent l="0" t="0" r="33655" b="34290"/>
                <wp:wrapNone/>
                <wp:docPr id="7" name="Egyenes összekötő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" cy="419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45682" id="Egyenes összekötő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7pt,364.8pt" to="216.55pt,3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pfyQEAAGEDAAAOAAAAZHJzL2Uyb0RvYy54bWysU82O0zAQviPxDpbvNE1Fd2nUdA9bygVB&#10;JeABpo6dWPhPHtO0vAUvsy+w4r0Yu6EscEPk4Mx4xt/M93m8vjtZw44yovau5fVszpl0wnfa9S3/&#10;9HH34hVnmMB1YLyTLT9L5Heb58/WY2jkwg/edDIyAnHYjKHlQ0qhqSoUg7SAMx+ko6Dy0UIiN/ZV&#10;F2EkdGuqxXx+U40+diF6IRFpd3sJ8k3BV0qK9F4plImZllNvqayxrIe8Vps1NH2EMGgxtQH/0IUF&#10;7ajoFWoLCdiXqP+CslpEj16lmfC28kppIQsHYlPP/2DzYYAgCxcSB8NVJvx/sOLdcR+Z7lp+y5kD&#10;S1f0uj9LJ5E9PiB+lZ8fH9L3b+w2KzUGbOjAvdvHycOwj5n2SUWb/0SInYq656u68pSYoM2berla&#10;ciYo8rJe1UX76tfREDG9kd6ybLTcaJepQwPHt5ioHKX+TMnbzu+0MeX6jGNjy1fLRUYHGiJlIJFp&#10;A9FC13MGpqfpFCkWRPRGd/l0xsHYH+5NZEegCdnt5vRlqlTtt7Rcegs4XPJKaEozLsPIMmtTp1mn&#10;izLZOvjuXASrskf3WNCnmcuD8tQn++nL2PwAAAD//wMAUEsDBBQABgAIAAAAIQDHNwyO4AAAAAsB&#10;AAAPAAAAZHJzL2Rvd25yZXYueG1sTI/LTsMwEEX3SPyDNUjsqJ2HDIQ4VYVgAytKVYmdGw9JSGyH&#10;2E3D3zOsynJmju6cW64XO7AZp9B5pyBZCWDoam861yjYvT/f3AELUTujB+9QwQ8GWFeXF6UujD+5&#10;N5y3sWEU4kKhFbQxjgXnoW7R6rDyIzq6ffrJ6kjj1HAz6ROF24GnQkhudefoQ6tHfGyx7rdHqyDK&#10;r7g38vulT3b9/kO8illsnpS6vlo2D8AiLvEMw58+qUNFTgd/dCawQUGeZjmhCm7TewmMiDzLEmAH&#10;2mQyBV6V/H+H6hcAAP//AwBQSwECLQAUAAYACAAAACEAtoM4kv4AAADhAQAAEwAAAAAAAAAAAAAA&#10;AAAAAAAAW0NvbnRlbnRfVHlwZXNdLnhtbFBLAQItABQABgAIAAAAIQA4/SH/1gAAAJQBAAALAAAA&#10;AAAAAAAAAAAAAC8BAABfcmVscy8ucmVsc1BLAQItABQABgAIAAAAIQDIz1pfyQEAAGEDAAAOAAAA&#10;AAAAAAAAAAAAAC4CAABkcnMvZTJvRG9jLnhtbFBLAQItABQABgAIAAAAIQDHNwyO4AAAAAsBAAAP&#10;AAAAAAAAAAAAAAAAACMEAABkcnMvZG93bnJldi54bWxQSwUGAAAAAAQABADzAAAAMAUAAAAA&#10;" strokecolor="red"/>
            </w:pict>
          </mc:Fallback>
        </mc:AlternateContent>
      </w:r>
      <w:r w:rsidRPr="00D00FA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6CEBF2" wp14:editId="61A465AC">
                <wp:simplePos x="0" y="0"/>
                <wp:positionH relativeFrom="column">
                  <wp:posOffset>2713355</wp:posOffset>
                </wp:positionH>
                <wp:positionV relativeFrom="paragraph">
                  <wp:posOffset>4682490</wp:posOffset>
                </wp:positionV>
                <wp:extent cx="61595" cy="41910"/>
                <wp:effectExtent l="0" t="0" r="33655" b="34290"/>
                <wp:wrapNone/>
                <wp:docPr id="6" name="Egyenes összekötő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" cy="419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D26F7" id="Egyenes összekötő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65pt,368.7pt" to="218.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kfyAEAAGEDAAAOAAAAZHJzL2Uyb0RvYy54bWysU02u0zAQ3iNxB8t7mqaiFY2avsUrZYOg&#10;EnCAqWMnFv6TxzQtt+Ay7wJP3IuxG8oDdogsnBnP+Jv5Po83d2dr2ElG1N61vJ7NOZNO+E67vuWf&#10;Pu5fvOIME7gOjHey5ReJ/G77/NlmDI1c+MGbTkZGIA6bMbR8SCk0VYVikBZw5oN0FFQ+Wkjkxr7q&#10;IoyEbk21mM9X1ehjF6IXEpF2d9cg3xZ8paRI75VCmZhpOfWWyhrLesxrtd1A00cIgxZTG/APXVjQ&#10;joreoHaQgH2J+i8oq0X06FWaCW8rr5QWsnAgNvX8DzYfBgiycCFxMNxkwv8HK96dDpHpruUrzhxY&#10;uqLX/UU6iezxAfGr/Pz4kL5/Y6us1BiwoQP37hAnD8MhZtpnFW3+EyF2LupeburKc2KCNlf1cr3k&#10;TFDkZb2ui/bVr6MhYnojvWXZaLnRLlOHBk5vMVE5Sv2Zkred32tjyvUZx8aWr5eLjA40RMpAItMG&#10;ooWu5wxMT9MpUiyI6I3u8umMg7E/3pvITkATst/P6ctUqdpvabn0DnC45pXQlGZchpFl1qZOs05X&#10;ZbJ19N2lCFZlj+6xoE8zlwflqU/205ex/QEAAP//AwBQSwMEFAAGAAgAAAAhAM1oe23gAAAACwEA&#10;AA8AAABkcnMvZG93bnJldi54bWxMj8FOwzAMhu9IvENkJG4s2Rq1qDSdJgQXODGmSdyyxmu7Nklp&#10;sq68PebEjrY//f7+Yj3bnk04htY7BcuFAIau8qZ1tYLd5+vDI7AQtTO69w4V/GCAdXl7U+jc+Iv7&#10;wGkba0YhLuRaQRPjkHMeqgatDgs/oKPb0Y9WRxrHmptRXyjc9nwlRMqtbh19aPSAzw1W3fZsFcT0&#10;FPcm/X7rlrtu/yXexSQ2L0rd382bJ2AR5/gPw58+qUNJTgd/diawXoFcZQmhCrIkk8CIkElG7Q60&#10;kVIALwt+3aH8BQAA//8DAFBLAQItABQABgAIAAAAIQC2gziS/gAAAOEBAAATAAAAAAAAAAAAAAAA&#10;AAAAAABbQ29udGVudF9UeXBlc10ueG1sUEsBAi0AFAAGAAgAAAAhADj9If/WAAAAlAEAAAsAAAAA&#10;AAAAAAAAAAAALwEAAF9yZWxzLy5yZWxzUEsBAi0AFAAGAAgAAAAhAEjIKR/IAQAAYQMAAA4AAAAA&#10;AAAAAAAAAAAALgIAAGRycy9lMm9Eb2MueG1sUEsBAi0AFAAGAAgAAAAhAM1oe23gAAAACwEAAA8A&#10;AAAAAAAAAAAAAAAAIgQAAGRycy9kb3ducmV2LnhtbFBLBQYAAAAABAAEAPMAAAAvBQAAAAA=&#10;" strokecolor="red"/>
            </w:pict>
          </mc:Fallback>
        </mc:AlternateContent>
      </w:r>
      <w:r w:rsidRPr="00D00FA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DD719D" wp14:editId="1C5C9716">
                <wp:simplePos x="0" y="0"/>
                <wp:positionH relativeFrom="column">
                  <wp:posOffset>2698750</wp:posOffset>
                </wp:positionH>
                <wp:positionV relativeFrom="paragraph">
                  <wp:posOffset>4538980</wp:posOffset>
                </wp:positionV>
                <wp:extent cx="42545" cy="59690"/>
                <wp:effectExtent l="0" t="0" r="33655" b="16510"/>
                <wp:wrapNone/>
                <wp:docPr id="5" name="Egyenes összekötő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" cy="596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3CB35" id="Egyenes összekötő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5pt,357.4pt" to="215.85pt,3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7DZ0QEAAGsDAAAOAAAAZHJzL2Uyb0RvYy54bWysU81u2zAMvg/YOwi6L3aDpliMOD00yy7D&#10;FmDr7ows2cL0B1GLk73FXqYvUOy9Rile0K23Yj4IpEh95PeRXt0erWEHGVF71/KrWc2ZdMJ32vUt&#10;v/+yffOWM0zgOjDeyZafJPLb9etXqzE0cu4HbzoZGYE4bMbQ8iGl0FQVikFawJkP0lFQ+WghkRv7&#10;qoswEro11byub6rRxy5ELyQi3W7OQb4u+EpJkT4phTIx03LqLZUzlnOfz2q9gqaPEAYtpjbgBV1Y&#10;0I6KXqA2kIB9j/oZlNUievQqzYS3lVdKC1k4EJur+h82nwcIsnAhcTBcZML/Bys+HnaR6a7lC84c&#10;WBrRu/4knUT2+ID4Q357fEi/frJFVmoM2NCDO7eLk4dhFzPto4qWKaPDV1qCIgRRY8ei8+miszwm&#10;Jujyer64pnKCIovlzbJMoTqDZLAQMb2X3rJstNxol0WABg4fMFFhSv2Tkq+d32pjyiCNY2PLl4t5&#10;RgdaJ2UgkWkDEUTXcwampz0VKRZE9EZ3+XXGwdjv70xkB6Bd2W5r+jJpqvZXWi69ARzOeSU0pRmX&#10;YWTZuqnTrNhZo2ztfXcq0lXZo4kW9Gn78so89cl++o+sfwMAAP//AwBQSwMEFAAGAAgAAAAhANsZ&#10;PBPhAAAACwEAAA8AAABkcnMvZG93bnJldi54bWxMj8FOwzAMhu9IvENkJC4TS1vKhkrTCSFxQeJA&#10;tkkcsya01RqnarytfXvMiR1t//r9feVm8r04uzF2ARWkywSEwzrYDhsFu+37wzOISAat6QM6BbOL&#10;sKlub0pT2HDBL3fW1AguwVgYBS3RUEgZ69Z5E5dhcMi3nzB6QzyOjbSjuXC572WWJCvpTYf8oTWD&#10;e2tdfdQnr0AnZv5Id/t5WtDiuP3Wn3q/IqXu76bXFxDkJvoPwx8+o0PFTIdwQhtFryDPntiFFKzT&#10;nB04kT+maxAH3mR5BrIq5bVD9QsAAP//AwBQSwECLQAUAAYACAAAACEAtoM4kv4AAADhAQAAEwAA&#10;AAAAAAAAAAAAAAAAAAAAW0NvbnRlbnRfVHlwZXNdLnhtbFBLAQItABQABgAIAAAAIQA4/SH/1gAA&#10;AJQBAAALAAAAAAAAAAAAAAAAAC8BAABfcmVscy8ucmVsc1BLAQItABQABgAIAAAAIQDPG7DZ0QEA&#10;AGsDAAAOAAAAAAAAAAAAAAAAAC4CAABkcnMvZTJvRG9jLnhtbFBLAQItABQABgAIAAAAIQDbGTwT&#10;4QAAAAsBAAAPAAAAAAAAAAAAAAAAACsEAABkcnMvZG93bnJldi54bWxQSwUGAAAAAAQABADzAAAA&#10;OQUAAAAA&#10;" strokecolor="red"/>
            </w:pict>
          </mc:Fallback>
        </mc:AlternateContent>
      </w:r>
      <w:r w:rsidRPr="00D00FA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1CF4FF" wp14:editId="1CEF917D">
                <wp:simplePos x="0" y="0"/>
                <wp:positionH relativeFrom="column">
                  <wp:posOffset>2698750</wp:posOffset>
                </wp:positionH>
                <wp:positionV relativeFrom="paragraph">
                  <wp:posOffset>4622800</wp:posOffset>
                </wp:positionV>
                <wp:extent cx="42545" cy="59690"/>
                <wp:effectExtent l="0" t="0" r="33655" b="1651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" cy="596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44E35" id="Egyenes összekötő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5pt,364pt" to="215.85pt,3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A90QEAAGsDAAAOAAAAZHJzL2Uyb0RvYy54bWysU82O0zAQviPxDpbvNNmqXdGo6R62lAuC&#10;SrDcp46dWPhPHtO0vAUvsy+w4r0Yu6Fa4IbIwZrxjL+Z75vJ+u5kDTvKiNq7lt/Mas6kE77Trm/5&#10;w6fdq9ecYQLXgfFOtvwskd9tXr5Yj6GRcz9408nICMRhM4aWDymFpqpQDNICznyQjoLKRwuJ3NhX&#10;XYSR0K2p5nV9W40+diF6IRHpdnsJ8k3BV0qK9EEplImZllNvqZyxnId8Vps1NH2EMGgxtQH/0IUF&#10;7ajoFWoLCdjXqP+CslpEj16lmfC28kppIQsHYnNT/8Hm4wBBFi4kDoarTPj/YMX74z4y3bV8wZkD&#10;SyN605+lk8ieHhG/yS9Pj+nHd7bISo0BG3pw7/Zx8jDsY6Z9UtEyZXT4TEtQhCBq7FR0Pl91lqfE&#10;BF0u5svFkjNBkeXqdlWmUF1AMliImN5Kb1k2Wm60yyJAA8d3mKgwpf5KydfO77QxZZDGsbHlq+U8&#10;owOtkzKQyLSBCKLrOQPT056KFAsieqO7/DrjYOwP9yayI9Cu7HY1fZk0VfstLZfeAg6XvBKa0ozL&#10;MLJs3dRpVuyiUbYOvjsX6ars0UQL+rR9eWWe+2Q//0c2PwEAAP//AwBQSwMEFAAGAAgAAAAhAMRq&#10;f13iAAAACwEAAA8AAABkcnMvZG93bnJldi54bWxMj0FLw0AQhe+C/2EZwUuxm6SxKTGbIoIXwYNp&#10;Cx632TEJze6G7LRN/r3jyd5m5j3efK/YTrYXFxxD552CeBmBQFd707lGwX73/rQBEUg7o3vvUMGM&#10;Abbl/V2hc+Ov7gsvFTWCQ1zItYKWaMilDHWLVoelH9Cx9uNHq4nXsZFm1FcOt71Momgtre4cf2j1&#10;gG8t1qfqbBVUkZ4/4v1hnha0OO2+q8/qsCalHh+m1xcQhBP9m+EPn9GhZKajPzsTRK8gTZ65CynI&#10;kg0P7EhXcQbiyJdVloIsC3nbofwFAAD//wMAUEsBAi0AFAAGAAgAAAAhALaDOJL+AAAA4QEAABMA&#10;AAAAAAAAAAAAAAAAAAAAAFtDb250ZW50X1R5cGVzXS54bWxQSwECLQAUAAYACAAAACEAOP0h/9YA&#10;AACUAQAACwAAAAAAAAAAAAAAAAAvAQAAX3JlbHMvLnJlbHNQSwECLQAUAAYACAAAACEADZwAPdEB&#10;AABrAwAADgAAAAAAAAAAAAAAAAAuAgAAZHJzL2Uyb0RvYy54bWxQSwECLQAUAAYACAAAACEAxGp/&#10;XeIAAAALAQAADwAAAAAAAAAAAAAAAAArBAAAZHJzL2Rvd25yZXYueG1sUEsFBgAAAAAEAAQA8wAA&#10;ADoFAAAAAA==&#10;" strokecolor="red"/>
            </w:pict>
          </mc:Fallback>
        </mc:AlternateContent>
      </w:r>
      <w:r w:rsidRPr="00D00FA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AD1A64" wp14:editId="64DA27B9">
                <wp:simplePos x="0" y="0"/>
                <wp:positionH relativeFrom="column">
                  <wp:posOffset>2723898</wp:posOffset>
                </wp:positionH>
                <wp:positionV relativeFrom="paragraph">
                  <wp:posOffset>4666772</wp:posOffset>
                </wp:positionV>
                <wp:extent cx="42588" cy="60125"/>
                <wp:effectExtent l="0" t="0" r="33655" b="16510"/>
                <wp:wrapNone/>
                <wp:docPr id="3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88" cy="601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4419E3" id="Egyenes összekötő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pt,367.45pt" to="217.85pt,3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gGzwEAAGsDAAAOAAAAZHJzL2Uyb0RvYy54bWysU8uO0zAU3SPxD5b3NGmHjoao6SymlA2C&#10;Sjz2t46dWPglX9O0/AU/Mz8w4r+4dkM1MLsRWVi+Dx/fc3yyuj1aww4yovau5fNZzZl0wnfa9S3/&#10;8nn76oYzTOA6MN7Jlp8k8tv1yxerMTRy4QdvOhkZgThsxtDyIaXQVBWKQVrAmQ/SUVH5aCFRGPuq&#10;izASujXVoq6vq9HHLkQvJCJlN+ciXxd8paRIH5VCmZhpOc2WyhrLus9rtV5B00cIgxbTGPCMKSxo&#10;R5deoDaQgH2P+gmU1SJ69CrNhLeVV0oLWTgQm3n9D5tPAwRZuJA4GC4y4f+DFR8Ou8h01/IrzhxY&#10;eqK3/Uk6iezhHvGH/PZwn379ZFdZqTFgQwfu3C5OEYZdzLSPKlqmjA5fyQRFCKLGjkXn00VneUxM&#10;UPL1YnlDvhBUua7ni2XGrs4gGSxETO+ktyxvWm60yyJAA4f3mM6tf1py2vmtNoby0BjHxpa/WRIk&#10;E0B2UgYSbW0gguh6zsD05FORYkFEb3SXT+fDGPv9nYnsAOSV7bambxrsr7Z89QZwOPeV0tRmXIaR&#10;xXXTpFmxs0Z5t/fdqUhX5YhetNCe3Jct8zim/eN/ZP0bAAD//wMAUEsDBBQABgAIAAAAIQDtCe6x&#10;4gAAAAsBAAAPAAAAZHJzL2Rvd25yZXYueG1sTI/BbsIwEETvlfoP1lbqBRUHcKGkcVBVqRekHmpA&#10;6nFJ3CQiXkfxAsnf15za4+yMZt9km8G14mL70HjSMJsmICwVvmyo0rDffTy9gAiMVGLryWoYbYBN&#10;fn+XYVr6K33Zi+FKxBIKKWqombtUylDU1mGY+s5S9H5875Cj7CtZ9niN5a6V8yRZSocNxQ81dva9&#10;tsXJnJ0Gk+C4ne0P4zDhyWn3bT7NYclaPz4Mb68g2A78F4YbfkSHPDId/ZnKIFoNar6OW1jDaqHW&#10;IGJCLZ5XII7xopQCmWfy/4b8FwAA//8DAFBLAQItABQABgAIAAAAIQC2gziS/gAAAOEBAAATAAAA&#10;AAAAAAAAAAAAAAAAAABbQ29udGVudF9UeXBlc10ueG1sUEsBAi0AFAAGAAgAAAAhADj9If/WAAAA&#10;lAEAAAsAAAAAAAAAAAAAAAAALwEAAF9yZWxzLy5yZWxzUEsBAi0AFAAGAAgAAAAhAEfwuAbPAQAA&#10;awMAAA4AAAAAAAAAAAAAAAAALgIAAGRycy9lMm9Eb2MueG1sUEsBAi0AFAAGAAgAAAAhAO0J7rHi&#10;AAAACwEAAA8AAAAAAAAAAAAAAAAAKQQAAGRycy9kb3ducmV2LnhtbFBLBQYAAAAABAAEAPMAAAA4&#10;BQAAAAA=&#10;" strokecolor="red"/>
            </w:pict>
          </mc:Fallback>
        </mc:AlternateContent>
      </w:r>
      <w:r w:rsidRPr="00D00FA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032C34B" wp14:editId="567ADAFA">
            <wp:extent cx="6290945" cy="8851265"/>
            <wp:effectExtent l="0" t="0" r="0" b="6985"/>
            <wp:docPr id="2" name="Kép 2" descr="szabterv2019_10-LA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szabterv2019_10-LANT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t="5037" r="4312" b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A5" w:rsidRPr="00D00FA5" w:rsidRDefault="00D00FA5" w:rsidP="00D00FA5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28"/>
          <w:szCs w:val="28"/>
          <w:lang w:eastAsia="hu-HU"/>
        </w:rPr>
        <w:sectPr w:rsidR="00D00FA5" w:rsidRPr="00D00FA5" w:rsidSect="00C205FA">
          <w:footerReference w:type="even" r:id="rId8"/>
          <w:pgSz w:w="11907" w:h="16840" w:code="9"/>
          <w:pgMar w:top="1038" w:right="851" w:bottom="851" w:left="851" w:header="851" w:footer="851" w:gutter="0"/>
          <w:cols w:space="708"/>
          <w:docGrid w:linePitch="360"/>
        </w:sectPr>
      </w:pPr>
    </w:p>
    <w:p w:rsidR="00D00FA5" w:rsidRPr="00D00FA5" w:rsidRDefault="00D00FA5" w:rsidP="00D00FA5">
      <w:pPr>
        <w:spacing w:after="0" w:line="240" w:lineRule="auto"/>
        <w:ind w:right="140"/>
        <w:jc w:val="center"/>
        <w:rPr>
          <w:rFonts w:ascii="Times New Roman" w:eastAsia="Times New Roman" w:hAnsi="Times New Roman" w:cs="Arial"/>
          <w:b/>
          <w:sz w:val="24"/>
          <w:szCs w:val="24"/>
          <w:lang w:eastAsia="hu-HU"/>
        </w:rPr>
      </w:pPr>
      <w:r w:rsidRPr="00D00FA5">
        <w:rPr>
          <w:rFonts w:ascii="Times New Roman" w:eastAsia="Times New Roman" w:hAnsi="Times New Roman" w:cs="Arial"/>
          <w:b/>
          <w:sz w:val="24"/>
          <w:szCs w:val="24"/>
          <w:lang w:eastAsia="hu-HU"/>
        </w:rPr>
        <w:lastRenderedPageBreak/>
        <w:t>- jelmagyarázat</w:t>
      </w:r>
    </w:p>
    <w:p w:rsidR="00D00FA5" w:rsidRPr="00D00FA5" w:rsidRDefault="00D00FA5" w:rsidP="00D00FA5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hu-HU"/>
        </w:rPr>
        <w:sectPr w:rsidR="00D00FA5" w:rsidRPr="00D00FA5" w:rsidSect="00C205FA">
          <w:pgSz w:w="11907" w:h="16840" w:code="9"/>
          <w:pgMar w:top="851" w:right="851" w:bottom="851" w:left="851" w:header="851" w:footer="851" w:gutter="0"/>
          <w:cols w:space="708"/>
          <w:docGrid w:linePitch="360"/>
        </w:sectPr>
      </w:pPr>
      <w:r w:rsidRPr="00D00FA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22F94A4" wp14:editId="36664007">
            <wp:extent cx="6363970" cy="9012555"/>
            <wp:effectExtent l="0" t="0" r="0" b="0"/>
            <wp:docPr id="1" name="Kép 1" descr="szabterv2019_10-jelkulcs_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szabterv2019_10-jelkulcs_b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90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FA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32E54" wp14:editId="74050190">
                <wp:simplePos x="0" y="0"/>
                <wp:positionH relativeFrom="column">
                  <wp:posOffset>697865</wp:posOffset>
                </wp:positionH>
                <wp:positionV relativeFrom="paragraph">
                  <wp:posOffset>4509135</wp:posOffset>
                </wp:positionV>
                <wp:extent cx="152400" cy="1695450"/>
                <wp:effectExtent l="0" t="0" r="0" b="0"/>
                <wp:wrapNone/>
                <wp:docPr id="125" name="Téglala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511AF" id="Téglalap 125" o:spid="_x0000_s1026" style="position:absolute;margin-left:54.95pt;margin-top:355.05pt;width:12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ghgwIAAP8EAAAOAAAAZHJzL2Uyb0RvYy54bWysVF2O0zAQfkfiDpbfu0mqpG2iTVf7QxHS&#10;AivtcoBp4iQWjm1st2lBHIhzcDHGTlu6wANC5MHx2OPxN/N948urXS/IlhnLlSxpchFTwmSlai7b&#10;kn54Wk0WlFgHsgahJCvpnll6tXz54nLQBZuqTomaGYJBpC0GXdLOOV1Eka061oO9UJpJ3GyU6cGh&#10;adqoNjBg9F5E0zieRYMytTaqYtbi6t24SZchftOwyr1vGsscESVFbC6MJoxrP0bLSyhaA7rj1QEG&#10;/AOKHrjES0+h7sAB2Rj+W6ieV0ZZ1biLSvWRahpesZADZpPEv2Tz2IFmIRcsjtWnMtn/F7Z6t30w&#10;hNfI3TSjREKPJD19/9YKEKCJX8QSDdoW6PmoH4xP0up7VX20RKrbDmTLro1RQ8egRmCJ94+eHfCG&#10;xaNkPbxVNcaHjVOhWrvG9D4g1oHsAin7Eyls50iFi0k2TWOkrsKtZJZnaRZYi6A4ntbGutdM9cRP&#10;SmqQ9BAdtvfWeTRQHF0CeiV4veJCBMO061thyBZQIKvwhQQwyXM3Ib2zVP7YGHFcQZB4h9/zcAPh&#10;X/IEAd9M88lqtphP0lWaTfJ5vJjESX6Tz+I0T+9WXz3AJC06XtdM3nPJjuJL0r8j99AGo2yC/MhQ&#10;0jxDwkJe5+jteZJx+P6UZM8d9qLgfUkXJycoPLGvZI1pQ+GAi3EePYcfqow1OP5DVYIMPPOjgtaq&#10;3qMKjEKSkFB8NXDSKfOZkgE7sKT20wYMo0S8kaikPElT37LBSLP5FA1zvrM+3wFZYaiSOkrG6a0b&#10;23yjDW87vCkJhZHqGtXX8CAMr8wR1UGz2GUhg8OL4Nv43A5eP9+t5Q8AAAD//wMAUEsDBBQABgAI&#10;AAAAIQB2U3rZ3gAAAAsBAAAPAAAAZHJzL2Rvd25yZXYueG1sTI/BTsMwDIbvSLxDZCRuLCmFlpam&#10;E0LaCTiwIXH1Gq+taJLSpFt5e7wTHH/70+/P1XqxgzjSFHrvNCQrBYJc403vWg0fu83NA4gQ0Rkc&#10;vCMNPxRgXV9eVFgaf3LvdNzGVnCJCyVq6GIcSylD05HFsPIjOd4d/GQxcpxaaSY8cbkd5K1SmbTY&#10;O77Q4UjPHTVf29lqwOzOfL8d0tfdy5xh0S5qc/+ptL6+Wp4eQURa4h8MZ31Wh5qd9n52JoiBsyoK&#10;RjXkiUpAnIk05cleQ5HnCci6kv9/qH8BAAD//wMAUEsBAi0AFAAGAAgAAAAhALaDOJL+AAAA4QEA&#10;ABMAAAAAAAAAAAAAAAAAAAAAAFtDb250ZW50X1R5cGVzXS54bWxQSwECLQAUAAYACAAAACEAOP0h&#10;/9YAAACUAQAACwAAAAAAAAAAAAAAAAAvAQAAX3JlbHMvLnJlbHNQSwECLQAUAAYACAAAACEAoavI&#10;IYMCAAD/BAAADgAAAAAAAAAAAAAAAAAuAgAAZHJzL2Uyb0RvYy54bWxQSwECLQAUAAYACAAAACEA&#10;dlN62d4AAAALAQAADwAAAAAAAAAAAAAAAADdBAAAZHJzL2Rvd25yZXYueG1sUEsFBgAAAAAEAAQA&#10;8wAAAOgFAAAAAA==&#10;" stroked="f"/>
            </w:pict>
          </mc:Fallback>
        </mc:AlternateContent>
      </w:r>
    </w:p>
    <w:p w:rsidR="00D00FA5" w:rsidRPr="00D00FA5" w:rsidRDefault="00D00FA5" w:rsidP="00D00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00FA5" w:rsidRPr="0043502A" w:rsidRDefault="00D00FA5" w:rsidP="0043502A">
      <w:pPr>
        <w:rPr>
          <w:rFonts w:ascii="Times New Roman" w:hAnsi="Times New Roman" w:cs="Times New Roman"/>
          <w:b/>
          <w:i/>
          <w:sz w:val="24"/>
          <w:szCs w:val="24"/>
        </w:rPr>
      </w:pPr>
    </w:p>
    <w:sectPr w:rsidR="00D00FA5" w:rsidRPr="0043502A">
      <w:footerReference w:type="even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195" w:rsidRDefault="00A82195">
      <w:pPr>
        <w:spacing w:after="0" w:line="240" w:lineRule="auto"/>
      </w:pPr>
      <w:r>
        <w:separator/>
      </w:r>
    </w:p>
  </w:endnote>
  <w:endnote w:type="continuationSeparator" w:id="0">
    <w:p w:rsidR="00A82195" w:rsidRDefault="00A82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FA5" w:rsidRDefault="00D00FA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96C" w:rsidRDefault="00A8219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195" w:rsidRDefault="00A82195">
      <w:pPr>
        <w:spacing w:after="0" w:line="240" w:lineRule="auto"/>
      </w:pPr>
      <w:r>
        <w:separator/>
      </w:r>
    </w:p>
  </w:footnote>
  <w:footnote w:type="continuationSeparator" w:id="0">
    <w:p w:rsidR="00A82195" w:rsidRDefault="00A82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94456"/>
    <w:multiLevelType w:val="hybridMultilevel"/>
    <w:tmpl w:val="82F685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02A"/>
    <w:rsid w:val="001B5A1E"/>
    <w:rsid w:val="00331EF0"/>
    <w:rsid w:val="0043502A"/>
    <w:rsid w:val="00620D1C"/>
    <w:rsid w:val="006F3791"/>
    <w:rsid w:val="00A67806"/>
    <w:rsid w:val="00A82195"/>
    <w:rsid w:val="00D00FA5"/>
    <w:rsid w:val="00DF5092"/>
    <w:rsid w:val="00E27033"/>
    <w:rsid w:val="00E43FAF"/>
    <w:rsid w:val="00EA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F253E"/>
  <w15:chartTrackingRefBased/>
  <w15:docId w15:val="{AF1D6338-7311-4372-A9EE-97F364237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43502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rsid w:val="0043502A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826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Ballagó Bernadett</dc:creator>
  <cp:keywords/>
  <dc:description/>
  <cp:lastModifiedBy>Ballagó Bernadett</cp:lastModifiedBy>
  <cp:revision>7</cp:revision>
  <dcterms:created xsi:type="dcterms:W3CDTF">2020-02-10T09:08:00Z</dcterms:created>
  <dcterms:modified xsi:type="dcterms:W3CDTF">2020-02-14T10:01:00Z</dcterms:modified>
</cp:coreProperties>
</file>