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62D7E" w:rsidP="00F942BC">
      <w:pPr>
        <w:rPr>
          <w:b/>
          <w:i/>
          <w:u w:val="single"/>
        </w:rPr>
      </w:pPr>
      <w:r>
        <w:rPr>
          <w:b/>
          <w:i/>
          <w:u w:val="single"/>
        </w:rPr>
        <w:t>303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F62D7E">
        <w:rPr>
          <w:b/>
          <w:i/>
        </w:rPr>
        <w:t>Városüzemeltetési és Tulajdonosi</w:t>
      </w:r>
      <w:r w:rsidRPr="00F043ED">
        <w:rPr>
          <w:b/>
          <w:i/>
        </w:rPr>
        <w:t xml:space="preserve"> Bizottság</w:t>
      </w:r>
      <w:r w:rsidR="0024383D">
        <w:rPr>
          <w:b/>
          <w:i/>
        </w:rPr>
        <w:t xml:space="preserve"> </w:t>
      </w:r>
      <w:r w:rsidR="00F62D7E">
        <w:rPr>
          <w:b/>
          <w:i/>
        </w:rPr>
        <w:t>elnökének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F62D7E" w:rsidRPr="00F62D7E">
        <w:t xml:space="preserve">Városüzemeltetési és Tulajdonosi Bizottság </w:t>
      </w:r>
      <w:r w:rsidR="00F62D7E">
        <w:t xml:space="preserve">elnökének Bobák Zsolt önkormányzati képviselőit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F62D7E">
        <w:t>Bobák Zsolt önkormányzati képviselő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F62D7E" w:rsidRPr="00F62D7E">
        <w:t>Városüzemeltetési és Tulajdonosi Bizottság</w:t>
      </w:r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24383D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76789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C22F3"/>
    <w:rsid w:val="008E6CC7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2D7E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AD0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2019-12-04T10:08:00Z</dcterms:created>
  <dcterms:modified xsi:type="dcterms:W3CDTF">2019-12-04T10:08:00Z</dcterms:modified>
</cp:coreProperties>
</file>