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214F" w14:textId="77777777" w:rsidR="002F63BF" w:rsidRDefault="002F63BF">
      <w:pPr>
        <w:pStyle w:val="Szvegtrzs"/>
        <w:pageBreakBefore/>
        <w:jc w:val="center"/>
        <w:rPr>
          <w:b/>
          <w:sz w:val="28"/>
        </w:rPr>
      </w:pPr>
      <w:r>
        <w:rPr>
          <w:b/>
          <w:sz w:val="28"/>
        </w:rPr>
        <w:t>Pályázati kiírás</w:t>
      </w:r>
    </w:p>
    <w:p w14:paraId="3A13B2DC" w14:textId="42056C4D" w:rsidR="002F63BF" w:rsidRDefault="00EA0118">
      <w:pPr>
        <w:pStyle w:val="Szvegtrzs"/>
        <w:jc w:val="center"/>
        <w:rPr>
          <w:b/>
        </w:rPr>
      </w:pPr>
      <w:r>
        <w:rPr>
          <w:b/>
        </w:rPr>
        <w:t xml:space="preserve">az </w:t>
      </w:r>
      <w:r w:rsidR="002F63BF">
        <w:rPr>
          <w:b/>
        </w:rPr>
        <w:t>önko</w:t>
      </w:r>
      <w:r w:rsidR="00FA7B0E">
        <w:rPr>
          <w:b/>
        </w:rPr>
        <w:t xml:space="preserve">rmányzat tulajdonában lévő </w:t>
      </w:r>
      <w:r w:rsidR="00815E39">
        <w:rPr>
          <w:b/>
        </w:rPr>
        <w:t>üzlethely</w:t>
      </w:r>
      <w:r w:rsidR="0015225B">
        <w:rPr>
          <w:b/>
        </w:rPr>
        <w:t>i</w:t>
      </w:r>
      <w:r w:rsidR="00815E39">
        <w:rPr>
          <w:b/>
        </w:rPr>
        <w:t>ség</w:t>
      </w:r>
      <w:r w:rsidR="002F63BF">
        <w:rPr>
          <w:b/>
        </w:rPr>
        <w:t xml:space="preserve"> bérbeadására</w:t>
      </w:r>
    </w:p>
    <w:p w14:paraId="20C16FA0" w14:textId="77777777" w:rsidR="00815E39" w:rsidRDefault="002F63BF" w:rsidP="00815E39">
      <w:pPr>
        <w:pStyle w:val="Szvegtrzs"/>
        <w:rPr>
          <w:rStyle w:val="Bekezdsalapbettpusa1"/>
          <w:b/>
          <w:sz w:val="22"/>
        </w:rPr>
      </w:pPr>
      <w:r>
        <w:t> </w:t>
      </w:r>
      <w:r w:rsidR="00815E39">
        <w:rPr>
          <w:rStyle w:val="Bekezdsalapbettpusa1"/>
          <w:b/>
        </w:rPr>
        <w:t>A pályázatra kiírt helyiség adatai</w:t>
      </w:r>
      <w:r w:rsidR="00815E39">
        <w:rPr>
          <w:rStyle w:val="Bekezdsalapbettpusa1"/>
          <w:b/>
          <w:sz w:val="22"/>
        </w:rPr>
        <w:t>:</w:t>
      </w:r>
    </w:p>
    <w:p w14:paraId="37E40E77" w14:textId="77777777" w:rsidR="00815E39" w:rsidRDefault="00815E39" w:rsidP="00815E39">
      <w:pPr>
        <w:pStyle w:val="Szvegtrzs"/>
        <w:numPr>
          <w:ilvl w:val="0"/>
          <w:numId w:val="1"/>
        </w:numPr>
        <w:tabs>
          <w:tab w:val="left" w:pos="707"/>
        </w:tabs>
        <w:rPr>
          <w:rStyle w:val="Bekezdsalapbettpusa1"/>
          <w:b/>
          <w:bCs/>
        </w:rPr>
      </w:pPr>
      <w:r>
        <w:t>helyrajzi száma</w:t>
      </w:r>
      <w:r w:rsidR="00B81BAA">
        <w:tab/>
      </w:r>
      <w:r w:rsidR="0008052C" w:rsidRPr="0008052C">
        <w:rPr>
          <w:b/>
          <w:bCs/>
        </w:rPr>
        <w:t xml:space="preserve">Jászberény </w:t>
      </w:r>
      <w:r w:rsidR="000F48E5">
        <w:rPr>
          <w:b/>
          <w:bCs/>
        </w:rPr>
        <w:t>35/A</w:t>
      </w:r>
      <w:r w:rsidR="00B06145" w:rsidRPr="0008052C">
        <w:rPr>
          <w:b/>
          <w:bCs/>
        </w:rPr>
        <w:t xml:space="preserve"> </w:t>
      </w:r>
      <w:r w:rsidR="000F48E5">
        <w:rPr>
          <w:b/>
          <w:bCs/>
        </w:rPr>
        <w:t>/3 és 35/A/4</w:t>
      </w:r>
    </w:p>
    <w:p w14:paraId="430BADB1" w14:textId="77777777" w:rsidR="00815E39" w:rsidRDefault="00815E39" w:rsidP="00815E39">
      <w:pPr>
        <w:pStyle w:val="Szvegtrzs"/>
        <w:numPr>
          <w:ilvl w:val="0"/>
          <w:numId w:val="1"/>
        </w:numPr>
        <w:tabs>
          <w:tab w:val="left" w:pos="707"/>
        </w:tabs>
        <w:rPr>
          <w:rStyle w:val="Bekezdsalapbettpusa1"/>
          <w:b/>
          <w:bCs/>
        </w:rPr>
      </w:pPr>
      <w:r>
        <w:t>címe:</w:t>
      </w:r>
      <w:r>
        <w:tab/>
      </w:r>
      <w:r>
        <w:tab/>
        <w:t xml:space="preserve"> </w:t>
      </w:r>
      <w:r w:rsidR="00B81BAA">
        <w:tab/>
      </w:r>
      <w:r>
        <w:rPr>
          <w:rStyle w:val="Bekezdsalapbettpusa1"/>
          <w:b/>
          <w:bCs/>
        </w:rPr>
        <w:t xml:space="preserve">Jászberény, </w:t>
      </w:r>
      <w:r w:rsidR="000F48E5">
        <w:rPr>
          <w:rStyle w:val="Bekezdsalapbettpusa1"/>
          <w:b/>
          <w:bCs/>
        </w:rPr>
        <w:t>Dózsa György út 6</w:t>
      </w:r>
      <w:r>
        <w:rPr>
          <w:rStyle w:val="Bekezdsalapbettpusa1"/>
          <w:b/>
          <w:bCs/>
        </w:rPr>
        <w:t>.</w:t>
      </w:r>
    </w:p>
    <w:p w14:paraId="32133D90" w14:textId="77777777" w:rsidR="00815E39" w:rsidRDefault="00815E39" w:rsidP="00815E39">
      <w:pPr>
        <w:pStyle w:val="Szvegtrzs"/>
        <w:numPr>
          <w:ilvl w:val="0"/>
          <w:numId w:val="1"/>
        </w:numPr>
        <w:tabs>
          <w:tab w:val="left" w:pos="707"/>
        </w:tabs>
        <w:rPr>
          <w:rStyle w:val="Bekezdsalapbettpusa1"/>
          <w:b/>
          <w:bCs/>
        </w:rPr>
      </w:pPr>
      <w:r>
        <w:t>alapterülete:</w:t>
      </w:r>
      <w:r w:rsidR="00B81BAA">
        <w:tab/>
      </w:r>
      <w:r w:rsidR="00B81BAA">
        <w:tab/>
      </w:r>
      <w:r w:rsidR="000F48E5">
        <w:rPr>
          <w:rStyle w:val="Bekezdsalapbettpusa1"/>
          <w:b/>
          <w:bCs/>
        </w:rPr>
        <w:t>30</w:t>
      </w:r>
      <w:r>
        <w:rPr>
          <w:rStyle w:val="Bekezdsalapbettpusa1"/>
          <w:b/>
          <w:bCs/>
        </w:rPr>
        <w:t xml:space="preserve"> m</w:t>
      </w:r>
      <w:r>
        <w:rPr>
          <w:rStyle w:val="Bekezdsalapbettpusa1"/>
          <w:b/>
          <w:bCs/>
          <w:vertAlign w:val="superscript"/>
        </w:rPr>
        <w:t>2</w:t>
      </w:r>
      <w:r w:rsidR="00B06145">
        <w:rPr>
          <w:rStyle w:val="Bekezdsalapbettpusa1"/>
          <w:b/>
          <w:bCs/>
          <w:vertAlign w:val="superscript"/>
        </w:rPr>
        <w:t xml:space="preserve"> </w:t>
      </w:r>
      <w:r w:rsidR="00A21EE1">
        <w:rPr>
          <w:rStyle w:val="Bekezdsalapbettpusa1"/>
          <w:b/>
          <w:bCs/>
        </w:rPr>
        <w:t>+</w:t>
      </w:r>
      <w:r w:rsidR="00B06145">
        <w:rPr>
          <w:rStyle w:val="Bekezdsalapbettpusa1"/>
          <w:b/>
          <w:bCs/>
        </w:rPr>
        <w:t xml:space="preserve"> </w:t>
      </w:r>
      <w:r w:rsidR="000F48E5">
        <w:rPr>
          <w:rStyle w:val="Bekezdsalapbettpusa1"/>
          <w:b/>
          <w:bCs/>
        </w:rPr>
        <w:t>16</w:t>
      </w:r>
      <w:r w:rsidR="00B06145">
        <w:rPr>
          <w:rStyle w:val="Bekezdsalapbettpusa1"/>
          <w:b/>
          <w:bCs/>
        </w:rPr>
        <w:t>m</w:t>
      </w:r>
      <w:r w:rsidR="00B06145">
        <w:rPr>
          <w:rStyle w:val="Bekezdsalapbettpusa1"/>
          <w:b/>
          <w:bCs/>
          <w:vertAlign w:val="superscript"/>
        </w:rPr>
        <w:t>2</w:t>
      </w:r>
      <w:r w:rsidR="00347F8E">
        <w:rPr>
          <w:rStyle w:val="Bekezdsalapbettpusa1"/>
          <w:b/>
          <w:bCs/>
        </w:rPr>
        <w:t xml:space="preserve"> összesen </w:t>
      </w:r>
      <w:r w:rsidR="000F48E5">
        <w:rPr>
          <w:rStyle w:val="Bekezdsalapbettpusa1"/>
          <w:b/>
          <w:bCs/>
        </w:rPr>
        <w:t>46</w:t>
      </w:r>
      <w:r w:rsidR="00347F8E">
        <w:rPr>
          <w:rStyle w:val="Bekezdsalapbettpusa1"/>
          <w:b/>
          <w:bCs/>
        </w:rPr>
        <w:t xml:space="preserve"> m</w:t>
      </w:r>
      <w:r w:rsidR="00347F8E">
        <w:rPr>
          <w:rStyle w:val="Bekezdsalapbettpusa1"/>
          <w:b/>
          <w:bCs/>
          <w:vertAlign w:val="superscript"/>
        </w:rPr>
        <w:t>2</w:t>
      </w:r>
    </w:p>
    <w:p w14:paraId="272D841F" w14:textId="77777777" w:rsidR="00815E39" w:rsidRDefault="00815E39" w:rsidP="00815E39">
      <w:pPr>
        <w:pStyle w:val="Szvegtrzs"/>
        <w:numPr>
          <w:ilvl w:val="0"/>
          <w:numId w:val="1"/>
        </w:numPr>
        <w:tabs>
          <w:tab w:val="left" w:pos="707"/>
        </w:tabs>
        <w:rPr>
          <w:rStyle w:val="Bekezdsalapbettpusa1"/>
          <w:b/>
          <w:bCs/>
        </w:rPr>
      </w:pPr>
      <w:r>
        <w:t>műszaki állapota:</w:t>
      </w:r>
      <w:r w:rsidR="00B81BAA">
        <w:tab/>
      </w:r>
      <w:r w:rsidR="004D61A4">
        <w:t>megfelelő</w:t>
      </w:r>
    </w:p>
    <w:p w14:paraId="183265B1" w14:textId="77777777" w:rsidR="002F63BF" w:rsidRPr="00815E39" w:rsidRDefault="00815E39" w:rsidP="00815E39">
      <w:pPr>
        <w:pStyle w:val="Szvegtrzs"/>
        <w:numPr>
          <w:ilvl w:val="0"/>
          <w:numId w:val="1"/>
        </w:numPr>
        <w:tabs>
          <w:tab w:val="left" w:pos="707"/>
        </w:tabs>
        <w:rPr>
          <w:b/>
          <w:bCs/>
        </w:rPr>
      </w:pPr>
      <w:r>
        <w:t>felsze</w:t>
      </w:r>
      <w:r w:rsidR="00AF55F1">
        <w:t>reltség:</w:t>
      </w:r>
      <w:r w:rsidR="00B81BAA">
        <w:tab/>
      </w:r>
      <w:r w:rsidR="00B81BAA">
        <w:tab/>
      </w:r>
      <w:r w:rsidR="000F48E5">
        <w:t>funkciójának megfelelő</w:t>
      </w:r>
    </w:p>
    <w:p w14:paraId="6073F544" w14:textId="77777777" w:rsidR="00815E39" w:rsidRDefault="00815E39" w:rsidP="00815E39">
      <w:pPr>
        <w:pStyle w:val="Szvegtrzs"/>
        <w:tabs>
          <w:tab w:val="left" w:pos="707"/>
        </w:tabs>
        <w:ind w:left="424"/>
      </w:pPr>
    </w:p>
    <w:p w14:paraId="5B9513DC" w14:textId="77777777" w:rsidR="00347F8E" w:rsidRDefault="00347F8E" w:rsidP="00815E39">
      <w:pPr>
        <w:pStyle w:val="Szvegtrzs"/>
        <w:jc w:val="both"/>
        <w:rPr>
          <w:rStyle w:val="Bekezdsalapbettpusa1"/>
          <w:bCs/>
        </w:rPr>
      </w:pPr>
      <w:r>
        <w:rPr>
          <w:rStyle w:val="Bekezdsalapbettpusa1"/>
          <w:bCs/>
        </w:rPr>
        <w:t>Érvényes Pályázat a</w:t>
      </w:r>
      <w:r w:rsidR="00A21EE1">
        <w:rPr>
          <w:rStyle w:val="Bekezdsalapbettpusa1"/>
          <w:bCs/>
        </w:rPr>
        <w:t xml:space="preserve"> </w:t>
      </w:r>
      <w:r w:rsidR="00DA0FD4">
        <w:rPr>
          <w:rStyle w:val="Bekezdsalapbettpusa1"/>
          <w:bCs/>
        </w:rPr>
        <w:t>helyiség</w:t>
      </w:r>
      <w:r w:rsidR="004D61A4">
        <w:rPr>
          <w:rStyle w:val="Bekezdsalapbettpusa1"/>
          <w:bCs/>
        </w:rPr>
        <w:t>ek</w:t>
      </w:r>
      <w:r w:rsidR="00DA0FD4">
        <w:rPr>
          <w:rStyle w:val="Bekezdsalapbettpusa1"/>
          <w:bCs/>
        </w:rPr>
        <w:t xml:space="preserve">re a </w:t>
      </w:r>
      <w:r w:rsidR="00A21EE1">
        <w:rPr>
          <w:rStyle w:val="Bekezdsalapbettpusa1"/>
          <w:bCs/>
        </w:rPr>
        <w:t>megjelölt két helyrajziszámra együttesen</w:t>
      </w:r>
      <w:r w:rsidR="00DA0FD4">
        <w:rPr>
          <w:rStyle w:val="Bekezdsalapbettpusa1"/>
          <w:bCs/>
        </w:rPr>
        <w:t xml:space="preserve"> nyújtható be</w:t>
      </w:r>
      <w:r w:rsidR="00A676E8">
        <w:rPr>
          <w:rStyle w:val="Bekezdsalapbettpusa1"/>
          <w:bCs/>
        </w:rPr>
        <w:t xml:space="preserve"> és jelen pályázati kiírásban szereplő további adatok és információk is együttesen a két helyrajzi számra értendőek</w:t>
      </w:r>
      <w:r w:rsidR="00DA0FD4">
        <w:rPr>
          <w:rStyle w:val="Bekezdsalapbettpusa1"/>
          <w:bCs/>
        </w:rPr>
        <w:t>.</w:t>
      </w:r>
    </w:p>
    <w:p w14:paraId="6B9D25DF" w14:textId="45B0F356" w:rsidR="00815E39" w:rsidRDefault="00815E39" w:rsidP="00EA0118">
      <w:pPr>
        <w:pStyle w:val="Nincstrkz"/>
        <w:ind w:left="4253" w:hanging="4253"/>
        <w:jc w:val="both"/>
        <w:rPr>
          <w:b/>
        </w:rPr>
      </w:pPr>
      <w:r w:rsidRPr="00310925">
        <w:rPr>
          <w:b/>
        </w:rPr>
        <w:t xml:space="preserve">Helyiségben folytatható tevékenység: </w:t>
      </w:r>
      <w:r w:rsidRPr="00310925">
        <w:rPr>
          <w:b/>
        </w:rPr>
        <w:tab/>
      </w:r>
      <w:r w:rsidR="00A21EE1">
        <w:rPr>
          <w:b/>
        </w:rPr>
        <w:t>K</w:t>
      </w:r>
      <w:r w:rsidRPr="00B34463">
        <w:rPr>
          <w:b/>
        </w:rPr>
        <w:t>ereskedelem (6. melléklet a 210/2009. (IX.29.)</w:t>
      </w:r>
      <w:r w:rsidR="00EA0118">
        <w:rPr>
          <w:b/>
        </w:rPr>
        <w:t xml:space="preserve"> </w:t>
      </w:r>
      <w:r w:rsidRPr="00B34463">
        <w:rPr>
          <w:b/>
        </w:rPr>
        <w:t>Korm. rendelethez)</w:t>
      </w:r>
    </w:p>
    <w:p w14:paraId="06C2D3D4" w14:textId="77777777" w:rsidR="00815E39" w:rsidRPr="00EE56EB" w:rsidRDefault="00815E39" w:rsidP="00815E39">
      <w:pPr>
        <w:pStyle w:val="Nincstrkz"/>
        <w:ind w:left="4253"/>
        <w:jc w:val="both"/>
        <w:rPr>
          <w:b/>
          <w:color w:val="FF0000"/>
        </w:rPr>
      </w:pPr>
      <w:r>
        <w:rPr>
          <w:b/>
        </w:rPr>
        <w:tab/>
        <w:t xml:space="preserve">Szolgáltatási tevékenység (2009. évi LXXVI. törvényben </w:t>
      </w:r>
      <w:proofErr w:type="spellStart"/>
      <w:r>
        <w:rPr>
          <w:b/>
        </w:rPr>
        <w:t>szabályozottak</w:t>
      </w:r>
      <w:proofErr w:type="spellEnd"/>
      <w:r>
        <w:rPr>
          <w:b/>
        </w:rPr>
        <w:t xml:space="preserve"> szerint)</w:t>
      </w:r>
    </w:p>
    <w:p w14:paraId="7B4515BF" w14:textId="52A7598A" w:rsidR="00815E39" w:rsidRPr="00B06145" w:rsidRDefault="00815E39" w:rsidP="00650B98">
      <w:pPr>
        <w:pStyle w:val="Szvegtrzs"/>
        <w:ind w:left="4253" w:hanging="4253"/>
        <w:rPr>
          <w:rStyle w:val="Bekezdsalapbettpusa1"/>
          <w:b/>
          <w:bCs/>
          <w:color w:val="FF0000"/>
        </w:rPr>
      </w:pPr>
      <w:r w:rsidRPr="00A90481">
        <w:rPr>
          <w:rStyle w:val="Bekezdsalapbettpusa1"/>
          <w:b/>
        </w:rPr>
        <w:t>Pályázati induló bérleti díj:</w:t>
      </w:r>
      <w:r w:rsidR="00915B7A">
        <w:rPr>
          <w:rStyle w:val="Bekezdsalapbettpusa1"/>
          <w:b/>
        </w:rPr>
        <w:tab/>
      </w:r>
      <w:r w:rsidR="00915B7A">
        <w:rPr>
          <w:rStyle w:val="Bekezdsalapbettpusa1"/>
          <w:b/>
        </w:rPr>
        <w:tab/>
        <w:t>2</w:t>
      </w:r>
      <w:r w:rsidR="00EA0118">
        <w:rPr>
          <w:rStyle w:val="Bekezdsalapbettpusa1"/>
          <w:b/>
        </w:rPr>
        <w:t>.</w:t>
      </w:r>
      <w:r w:rsidR="00915B7A">
        <w:rPr>
          <w:rStyle w:val="Bekezdsalapbettpusa1"/>
          <w:b/>
        </w:rPr>
        <w:t>035</w:t>
      </w:r>
      <w:r w:rsidR="00915B7A" w:rsidRPr="00B06145">
        <w:rPr>
          <w:rStyle w:val="Bekezdsalapbettpusa1"/>
          <w:b/>
          <w:color w:val="FF0000"/>
        </w:rPr>
        <w:t xml:space="preserve"> </w:t>
      </w:r>
      <w:r w:rsidR="00915B7A" w:rsidRPr="00BC60AE">
        <w:rPr>
          <w:rStyle w:val="Bekezdsalapbettpusa1"/>
          <w:b/>
          <w:bCs/>
          <w:color w:val="000000"/>
        </w:rPr>
        <w:t>Ft/m</w:t>
      </w:r>
      <w:bookmarkStart w:id="0" w:name="_Hlk140748545"/>
      <w:r w:rsidR="00915B7A" w:rsidRPr="00BC60AE">
        <w:rPr>
          <w:rStyle w:val="Bekezdsalapbettpusa1"/>
          <w:b/>
          <w:bCs/>
          <w:color w:val="000000"/>
          <w:position w:val="8"/>
          <w:vertAlign w:val="superscript"/>
        </w:rPr>
        <w:t>2</w:t>
      </w:r>
      <w:bookmarkEnd w:id="0"/>
      <w:r w:rsidR="00915B7A" w:rsidRPr="00BC60AE">
        <w:rPr>
          <w:rStyle w:val="Bekezdsalapbettpusa1"/>
          <w:b/>
          <w:bCs/>
          <w:color w:val="000000"/>
        </w:rPr>
        <w:t>/hó + ÁFA</w:t>
      </w:r>
      <w:r w:rsidR="00650B98">
        <w:rPr>
          <w:rStyle w:val="Bekezdsalapbettpusa1"/>
          <w:b/>
          <w:bCs/>
          <w:color w:val="000000"/>
        </w:rPr>
        <w:t xml:space="preserve"> </w:t>
      </w:r>
      <w:r w:rsidR="00915B7A">
        <w:rPr>
          <w:rStyle w:val="Bekezdsalapbettpusa1"/>
          <w:b/>
        </w:rPr>
        <w:t>(3</w:t>
      </w:r>
      <w:r w:rsidR="00EA0118">
        <w:rPr>
          <w:rStyle w:val="Bekezdsalapbettpusa1"/>
          <w:b/>
        </w:rPr>
        <w:t>.</w:t>
      </w:r>
      <w:r w:rsidR="00915B7A">
        <w:rPr>
          <w:rStyle w:val="Bekezdsalapbettpusa1"/>
          <w:b/>
        </w:rPr>
        <w:t>000 Ft./m</w:t>
      </w:r>
      <w:r w:rsidR="00915B7A" w:rsidRPr="00BC60AE">
        <w:rPr>
          <w:rStyle w:val="Bekezdsalapbettpusa1"/>
          <w:b/>
          <w:bCs/>
          <w:color w:val="000000"/>
          <w:position w:val="8"/>
          <w:vertAlign w:val="superscript"/>
        </w:rPr>
        <w:t>2</w:t>
      </w:r>
      <w:r w:rsidR="00915B7A">
        <w:rPr>
          <w:rStyle w:val="Bekezdsalapbettpusa1"/>
          <w:b/>
        </w:rPr>
        <w:t>/hó</w:t>
      </w:r>
      <w:r w:rsidR="00650B98">
        <w:rPr>
          <w:rStyle w:val="Bekezdsalapbettpusa1"/>
          <w:b/>
        </w:rPr>
        <w:t xml:space="preserve"> </w:t>
      </w:r>
      <w:r w:rsidR="00EA0118">
        <w:rPr>
          <w:rStyle w:val="Bekezdsalapbettpusa1"/>
          <w:b/>
        </w:rPr>
        <w:t>–</w:t>
      </w:r>
      <w:r w:rsidR="00650B98">
        <w:rPr>
          <w:rStyle w:val="Bekezdsalapbettpusa1"/>
          <w:b/>
        </w:rPr>
        <w:t xml:space="preserve"> </w:t>
      </w:r>
      <w:r w:rsidR="00915B7A">
        <w:rPr>
          <w:rStyle w:val="Bekezdsalapbettpusa1"/>
          <w:b/>
        </w:rPr>
        <w:t>30</w:t>
      </w:r>
      <w:r w:rsidR="0022602C">
        <w:rPr>
          <w:rStyle w:val="Bekezdsalapbettpusa1"/>
          <w:b/>
        </w:rPr>
        <w:t>m</w:t>
      </w:r>
      <w:r w:rsidR="0022602C" w:rsidRPr="0022602C">
        <w:rPr>
          <w:rStyle w:val="Bekezdsalapbettpusa1"/>
          <w:b/>
          <w:vertAlign w:val="superscript"/>
        </w:rPr>
        <w:t>2</w:t>
      </w:r>
      <w:r w:rsidR="0022602C">
        <w:rPr>
          <w:rStyle w:val="Bekezdsalapbettpusa1"/>
          <w:b/>
        </w:rPr>
        <w:t>-re+</w:t>
      </w:r>
      <w:r w:rsidR="00915B7A">
        <w:rPr>
          <w:rStyle w:val="Bekezdsalapbettpusa1"/>
          <w:b/>
        </w:rPr>
        <w:t>1</w:t>
      </w:r>
      <w:r w:rsidR="00EA0118">
        <w:rPr>
          <w:rStyle w:val="Bekezdsalapbettpusa1"/>
          <w:b/>
        </w:rPr>
        <w:t>.</w:t>
      </w:r>
      <w:r w:rsidR="00915B7A">
        <w:rPr>
          <w:rStyle w:val="Bekezdsalapbettpusa1"/>
          <w:b/>
        </w:rPr>
        <w:t>000 Ft</w:t>
      </w:r>
      <w:r w:rsidR="00650B98">
        <w:rPr>
          <w:rStyle w:val="Bekezdsalapbettpusa1"/>
          <w:b/>
        </w:rPr>
        <w:t>/</w:t>
      </w:r>
      <w:r w:rsidR="00915B7A">
        <w:rPr>
          <w:rStyle w:val="Bekezdsalapbettpusa1"/>
          <w:b/>
        </w:rPr>
        <w:t>m</w:t>
      </w:r>
      <w:r w:rsidR="00915B7A" w:rsidRPr="00BC60AE">
        <w:rPr>
          <w:rStyle w:val="Bekezdsalapbettpusa1"/>
          <w:b/>
          <w:bCs/>
          <w:color w:val="000000"/>
          <w:position w:val="8"/>
          <w:vertAlign w:val="superscript"/>
        </w:rPr>
        <w:t>2</w:t>
      </w:r>
      <w:r w:rsidR="008B3F7B">
        <w:rPr>
          <w:rStyle w:val="Bekezdsalapbettpusa1"/>
          <w:b/>
        </w:rPr>
        <w:t xml:space="preserve">/hó </w:t>
      </w:r>
      <w:r w:rsidR="00915B7A">
        <w:rPr>
          <w:rStyle w:val="Bekezdsalapbettpusa1"/>
          <w:b/>
        </w:rPr>
        <w:t>-16 m</w:t>
      </w:r>
      <w:r w:rsidR="00915B7A" w:rsidRPr="00BC60AE">
        <w:rPr>
          <w:rStyle w:val="Bekezdsalapbettpusa1"/>
          <w:b/>
          <w:bCs/>
          <w:color w:val="000000"/>
          <w:position w:val="8"/>
          <w:vertAlign w:val="superscript"/>
        </w:rPr>
        <w:t>2</w:t>
      </w:r>
      <w:r w:rsidR="0022602C">
        <w:rPr>
          <w:rStyle w:val="Bekezdsalapbettpusa1"/>
          <w:b/>
        </w:rPr>
        <w:t>-re +</w:t>
      </w:r>
      <w:r w:rsidR="00EA0118">
        <w:rPr>
          <w:rStyle w:val="Bekezdsalapbettpusa1"/>
          <w:b/>
        </w:rPr>
        <w:t xml:space="preserve"> </w:t>
      </w:r>
      <w:r w:rsidR="00915B7A">
        <w:rPr>
          <w:rStyle w:val="Bekezdsalapbettpusa1"/>
          <w:b/>
        </w:rPr>
        <w:t>ÁFA)</w:t>
      </w:r>
      <w:r w:rsidR="00B81BAA">
        <w:rPr>
          <w:rStyle w:val="Bekezdsalapbettpusa1"/>
          <w:b/>
        </w:rPr>
        <w:tab/>
      </w:r>
    </w:p>
    <w:p w14:paraId="24604742" w14:textId="77777777" w:rsidR="00815E39" w:rsidRDefault="00815E39" w:rsidP="00815E39">
      <w:pPr>
        <w:pStyle w:val="Szvegtrzs"/>
        <w:rPr>
          <w:b/>
          <w:bCs/>
        </w:rPr>
      </w:pPr>
      <w:r>
        <w:rPr>
          <w:b/>
          <w:bCs/>
        </w:rPr>
        <w:t>Pályázati biztosíték (3 havi bérleti díj):</w:t>
      </w:r>
      <w:r>
        <w:rPr>
          <w:b/>
          <w:bCs/>
        </w:rPr>
        <w:tab/>
      </w:r>
      <w:r w:rsidRPr="00BC60AE">
        <w:rPr>
          <w:b/>
          <w:bCs/>
          <w:color w:val="000000"/>
        </w:rPr>
        <w:t>bruttó</w:t>
      </w:r>
      <w:r w:rsidR="001D4526" w:rsidRPr="00BC60AE">
        <w:rPr>
          <w:b/>
          <w:bCs/>
          <w:color w:val="000000"/>
        </w:rPr>
        <w:t xml:space="preserve"> </w:t>
      </w:r>
      <w:r w:rsidR="004A2D27">
        <w:rPr>
          <w:b/>
          <w:bCs/>
          <w:color w:val="000000"/>
        </w:rPr>
        <w:t>403.860</w:t>
      </w:r>
      <w:r w:rsidRPr="00BC60AE">
        <w:rPr>
          <w:b/>
          <w:bCs/>
          <w:color w:val="000000"/>
        </w:rPr>
        <w:t xml:space="preserve"> Ft</w:t>
      </w:r>
    </w:p>
    <w:p w14:paraId="1C9A8705" w14:textId="77777777" w:rsidR="00815E39" w:rsidRDefault="00815E39" w:rsidP="00815E39">
      <w:pPr>
        <w:pStyle w:val="Szvegtrzs"/>
        <w:rPr>
          <w:rStyle w:val="Bekezdsalapbettpusa1"/>
          <w:b/>
          <w:bCs/>
        </w:rPr>
      </w:pPr>
      <w:r>
        <w:rPr>
          <w:rStyle w:val="Bekezdsalapbettpusa1"/>
          <w:b/>
        </w:rPr>
        <w:t>A bérleti szerződés időtartama</w:t>
      </w:r>
      <w:r>
        <w:t xml:space="preserve">: </w:t>
      </w:r>
      <w:r>
        <w:tab/>
      </w:r>
      <w:r>
        <w:tab/>
      </w:r>
      <w:r>
        <w:rPr>
          <w:rStyle w:val="Bekezdsalapbettpusa1"/>
          <w:b/>
          <w:bCs/>
        </w:rPr>
        <w:t>5 év</w:t>
      </w:r>
    </w:p>
    <w:p w14:paraId="6F3A8EB3" w14:textId="77777777" w:rsidR="002D0231" w:rsidRDefault="002D0231" w:rsidP="00EA0118">
      <w:pPr>
        <w:pStyle w:val="Szvegtrzs"/>
        <w:ind w:left="4254" w:hanging="4254"/>
        <w:jc w:val="both"/>
        <w:rPr>
          <w:rStyle w:val="Bekezdsalapbettpusa1"/>
          <w:b/>
          <w:bCs/>
        </w:rPr>
      </w:pPr>
      <w:r>
        <w:rPr>
          <w:rStyle w:val="Bekezdsalapbettpusa1"/>
          <w:b/>
          <w:bCs/>
        </w:rPr>
        <w:t xml:space="preserve">A helyiség műszaki állapota: </w:t>
      </w:r>
      <w:r>
        <w:rPr>
          <w:rStyle w:val="Bekezdsalapbettpusa1"/>
          <w:b/>
          <w:bCs/>
        </w:rPr>
        <w:tab/>
      </w:r>
      <w:r w:rsidR="00273A50">
        <w:rPr>
          <w:rStyle w:val="Bekezdsalapbettpusa1"/>
          <w:b/>
          <w:bCs/>
        </w:rPr>
        <w:t>megfelelő</w:t>
      </w:r>
      <w:r w:rsidR="0089572B">
        <w:rPr>
          <w:rStyle w:val="Bekezdsalapbettpusa1"/>
          <w:b/>
          <w:bCs/>
        </w:rPr>
        <w:t>, a műszaki előírásoknak (érintés-, tűzvédelmi) megfelel</w:t>
      </w:r>
    </w:p>
    <w:p w14:paraId="34815899" w14:textId="307409B4" w:rsidR="00167AB2" w:rsidRDefault="00167AB2" w:rsidP="00CF4649">
      <w:pPr>
        <w:pStyle w:val="Szvegtrzs"/>
        <w:jc w:val="both"/>
        <w:rPr>
          <w:rStyle w:val="Bekezdsalapbettpusa1"/>
          <w:bCs/>
        </w:rPr>
      </w:pPr>
      <w:r>
        <w:rPr>
          <w:rStyle w:val="Bekezdsalapbettpusa1"/>
          <w:bCs/>
        </w:rPr>
        <w:t xml:space="preserve">A pályázó által elvégezni kívánt esetleges átalakítási, korszerűsítési munkálatokat a pályázatban tételesen meg kell jelölni, bemutatni (festés, burkolás, gépészeti </w:t>
      </w:r>
      <w:proofErr w:type="gramStart"/>
      <w:r>
        <w:rPr>
          <w:rStyle w:val="Bekezdsalapbettpusa1"/>
          <w:bCs/>
        </w:rPr>
        <w:t>korszerűsítés,</w:t>
      </w:r>
      <w:proofErr w:type="gramEnd"/>
      <w:r>
        <w:rPr>
          <w:rStyle w:val="Bekezdsalapbettpusa1"/>
          <w:bCs/>
        </w:rPr>
        <w:t xml:space="preserve"> stb.).</w:t>
      </w:r>
    </w:p>
    <w:p w14:paraId="6130AAE4" w14:textId="77777777" w:rsidR="00CF4649" w:rsidRPr="00D02C04" w:rsidRDefault="00CF4649" w:rsidP="00CF4649">
      <w:pPr>
        <w:pStyle w:val="Szvegtrzs"/>
        <w:jc w:val="both"/>
        <w:rPr>
          <w:rStyle w:val="Bekezdsalapbettpusa1"/>
          <w:bCs/>
        </w:rPr>
      </w:pPr>
      <w:r>
        <w:rPr>
          <w:rStyle w:val="Bekezdsalapbettpusa1"/>
          <w:bCs/>
        </w:rPr>
        <w:t xml:space="preserve">A munkálatok értékének a bérleti díjba történő beszámításának módja: a pályázati dokumentáció részeként megjelölt részletes, az ingatlan értékét növelő </w:t>
      </w:r>
      <w:r w:rsidR="004D61A4">
        <w:rPr>
          <w:rStyle w:val="Bekezdsalapbettpusa1"/>
          <w:bCs/>
        </w:rPr>
        <w:t xml:space="preserve">korszerűsítési </w:t>
      </w:r>
      <w:r>
        <w:rPr>
          <w:rStyle w:val="Bekezdsalapbettpusa1"/>
          <w:bCs/>
        </w:rPr>
        <w:t>munkák igazolt költségei 50</w:t>
      </w:r>
      <w:r w:rsidR="0089572B">
        <w:rPr>
          <w:rStyle w:val="Bekezdsalapbettpusa1"/>
          <w:bCs/>
        </w:rPr>
        <w:t xml:space="preserve"> </w:t>
      </w:r>
      <w:r>
        <w:rPr>
          <w:rStyle w:val="Bekezdsalapbettpusa1"/>
          <w:bCs/>
        </w:rPr>
        <w:t>%</w:t>
      </w:r>
      <w:r w:rsidR="0089572B">
        <w:rPr>
          <w:rStyle w:val="Bekezdsalapbettpusa1"/>
          <w:bCs/>
        </w:rPr>
        <w:t xml:space="preserve"> </w:t>
      </w:r>
      <w:r>
        <w:rPr>
          <w:rStyle w:val="Bekezdsalapbettpusa1"/>
          <w:bCs/>
        </w:rPr>
        <w:t>-</w:t>
      </w:r>
      <w:r w:rsidR="0089572B">
        <w:rPr>
          <w:rStyle w:val="Bekezdsalapbettpusa1"/>
          <w:bCs/>
        </w:rPr>
        <w:t xml:space="preserve"> </w:t>
      </w:r>
      <w:proofErr w:type="spellStart"/>
      <w:r>
        <w:rPr>
          <w:rStyle w:val="Bekezdsalapbettpusa1"/>
          <w:bCs/>
        </w:rPr>
        <w:t>ának</w:t>
      </w:r>
      <w:proofErr w:type="spellEnd"/>
      <w:r>
        <w:rPr>
          <w:rStyle w:val="Bekezdsalapbettpusa1"/>
          <w:bCs/>
        </w:rPr>
        <w:t xml:space="preserve"> beszámítása oly módon, hogy a bérleti díjba betudott havi összeg nem lehet több, mint a havonta fizetendő bérleti díj 50</w:t>
      </w:r>
      <w:r w:rsidR="0089572B">
        <w:rPr>
          <w:rStyle w:val="Bekezdsalapbettpusa1"/>
          <w:bCs/>
        </w:rPr>
        <w:t xml:space="preserve"> </w:t>
      </w:r>
      <w:r>
        <w:rPr>
          <w:rStyle w:val="Bekezdsalapbettpusa1"/>
          <w:bCs/>
        </w:rPr>
        <w:t>%</w:t>
      </w:r>
      <w:r w:rsidR="0089572B">
        <w:rPr>
          <w:rStyle w:val="Bekezdsalapbettpusa1"/>
          <w:bCs/>
        </w:rPr>
        <w:t xml:space="preserve"> </w:t>
      </w:r>
      <w:r>
        <w:rPr>
          <w:rStyle w:val="Bekezdsalapbettpusa1"/>
          <w:bCs/>
        </w:rPr>
        <w:t>-</w:t>
      </w:r>
      <w:r w:rsidR="0089572B">
        <w:rPr>
          <w:rStyle w:val="Bekezdsalapbettpusa1"/>
          <w:bCs/>
        </w:rPr>
        <w:t xml:space="preserve"> </w:t>
      </w:r>
      <w:r>
        <w:rPr>
          <w:rStyle w:val="Bekezdsalapbettpusa1"/>
          <w:bCs/>
        </w:rPr>
        <w:t xml:space="preserve">a. Beszámításra maximum a bérleti szerződés lejáratáig van mód. Az elszámolás módját </w:t>
      </w:r>
      <w:r w:rsidR="00A676E8">
        <w:t xml:space="preserve">az önkormányzat tulajdonában lévő lakások és nem lakás céljára szolgáló helyiségek bérletének szabályairól, a lakbérek mértékének megállapításáról szóló 22/2011.(VI.9.) önkormányzati rendelet (továbbiakban: Rendelet) </w:t>
      </w:r>
      <w:r>
        <w:t>szabályozza.</w:t>
      </w:r>
    </w:p>
    <w:p w14:paraId="2318C758" w14:textId="77777777" w:rsidR="00CF4649" w:rsidRDefault="00CF4649" w:rsidP="00CF4649">
      <w:pPr>
        <w:pStyle w:val="Szvegtrzs"/>
      </w:pPr>
      <w:r>
        <w:rPr>
          <w:rStyle w:val="Bekezdsalapbettpusa1"/>
          <w:b/>
        </w:rPr>
        <w:t>Helyiség megtekinthető</w:t>
      </w:r>
      <w:r>
        <w:t>: a Jászberényi V. V. Nonprofit Zrt.-vel történő előzetes egyeztetés alapján (Ingatlankezelés: 57/411/618</w:t>
      </w:r>
      <w:r w:rsidR="00167AB2">
        <w:t>)</w:t>
      </w:r>
    </w:p>
    <w:p w14:paraId="08A43EA2" w14:textId="77777777" w:rsidR="00CF4649" w:rsidRDefault="00CF4649" w:rsidP="009E3E32">
      <w:pPr>
        <w:pStyle w:val="Szvegtrzs"/>
        <w:jc w:val="both"/>
      </w:pPr>
    </w:p>
    <w:p w14:paraId="20038127" w14:textId="77777777" w:rsidR="002F63BF" w:rsidRDefault="002F63BF" w:rsidP="009E3E32">
      <w:pPr>
        <w:pStyle w:val="Szvegtrzs"/>
        <w:jc w:val="both"/>
        <w:rPr>
          <w:rStyle w:val="Bekezdsalapbettpusa1"/>
          <w:strike/>
        </w:rPr>
      </w:pPr>
      <w:r>
        <w:t>A pályázat</w:t>
      </w:r>
      <w:r w:rsidR="006F6320">
        <w:t xml:space="preserve"> kiírására</w:t>
      </w:r>
      <w:r>
        <w:t xml:space="preserve"> </w:t>
      </w:r>
      <w:r w:rsidR="00A676E8">
        <w:t xml:space="preserve">a Rendelet </w:t>
      </w:r>
      <w:r w:rsidR="00FA7B0E">
        <w:t xml:space="preserve">alapján </w:t>
      </w:r>
      <w:r w:rsidR="006F6320">
        <w:t>kerül sor. A pályázat nyertese a leg</w:t>
      </w:r>
      <w:r w:rsidR="00A90481">
        <w:t>előnyösebb</w:t>
      </w:r>
      <w:r w:rsidR="006F6320">
        <w:t xml:space="preserve"> ajánlatot tevő pályázó</w:t>
      </w:r>
      <w:r w:rsidR="00A90481">
        <w:t xml:space="preserve"> a Rendelet 8</w:t>
      </w:r>
      <w:r w:rsidR="00A21EE1">
        <w:t>.</w:t>
      </w:r>
      <w:r w:rsidR="00A90481">
        <w:t xml:space="preserve"> </w:t>
      </w:r>
      <w:r w:rsidR="0089572B">
        <w:t xml:space="preserve">számú </w:t>
      </w:r>
      <w:r w:rsidR="00A90481">
        <w:t>melléklete szerint</w:t>
      </w:r>
      <w:r w:rsidR="00B81BAA">
        <w:t>i</w:t>
      </w:r>
      <w:r w:rsidR="00A90481">
        <w:t xml:space="preserve"> pontrendszer alapján</w:t>
      </w:r>
      <w:r w:rsidR="006F6320">
        <w:t>.</w:t>
      </w:r>
    </w:p>
    <w:p w14:paraId="417E86C4" w14:textId="77777777" w:rsidR="002F63BF" w:rsidRDefault="002F63BF">
      <w:pPr>
        <w:pStyle w:val="Szvegtrzs"/>
        <w:jc w:val="both"/>
      </w:pPr>
      <w:r>
        <w:t>A pályázatokat a J</w:t>
      </w:r>
      <w:r w:rsidR="00FC054E">
        <w:t xml:space="preserve">ászberényi </w:t>
      </w:r>
      <w:r>
        <w:t>V</w:t>
      </w:r>
      <w:r w:rsidR="00FC054E">
        <w:t>.</w:t>
      </w:r>
      <w:r>
        <w:t>V</w:t>
      </w:r>
      <w:r w:rsidR="00FC054E">
        <w:t>. Nonprofit</w:t>
      </w:r>
      <w:r>
        <w:t xml:space="preserve"> Zrt. – 5100 Jászberény Margit sziget 1. – részére postai úton, vagy személyesen a Titkárságra leadott zárt borítékban</w:t>
      </w:r>
      <w:r w:rsidR="00B81BAA">
        <w:t>,</w:t>
      </w:r>
      <w:r>
        <w:t xml:space="preserve"> 2 </w:t>
      </w:r>
      <w:r w:rsidR="0089572B">
        <w:t xml:space="preserve">db </w:t>
      </w:r>
      <w:r w:rsidR="00FC054E">
        <w:t>nyomtatott példányban</w:t>
      </w:r>
      <w:r w:rsidR="0008052C">
        <w:t xml:space="preserve"> -</w:t>
      </w:r>
      <w:r w:rsidR="00355FD2">
        <w:t xml:space="preserve"> a borítékon feltüntet</w:t>
      </w:r>
      <w:r w:rsidR="0008052C">
        <w:t>ve</w:t>
      </w:r>
      <w:r w:rsidR="00355FD2">
        <w:t xml:space="preserve">, hogy a pályázat a </w:t>
      </w:r>
      <w:r w:rsidR="0008052C">
        <w:t xml:space="preserve">jászberényi </w:t>
      </w:r>
      <w:r w:rsidR="00815E39">
        <w:t>406/A/</w:t>
      </w:r>
      <w:r w:rsidR="00B06145">
        <w:t>6</w:t>
      </w:r>
      <w:r w:rsidR="00815E39">
        <w:t xml:space="preserve"> </w:t>
      </w:r>
      <w:r w:rsidR="00355FD2">
        <w:t xml:space="preserve">hrsz. </w:t>
      </w:r>
      <w:r w:rsidR="00D66B45">
        <w:t xml:space="preserve">és 406/A/7 hrsz. </w:t>
      </w:r>
      <w:r w:rsidR="00355FD2">
        <w:t xml:space="preserve">számú </w:t>
      </w:r>
      <w:r w:rsidR="00815E39">
        <w:t>üzlethelység</w:t>
      </w:r>
      <w:r w:rsidR="0008052C">
        <w:t xml:space="preserve"> együttes</w:t>
      </w:r>
      <w:r w:rsidR="00815E39">
        <w:t xml:space="preserve"> </w:t>
      </w:r>
      <w:r w:rsidR="00355FD2">
        <w:t>bérléséről szól</w:t>
      </w:r>
      <w:r w:rsidR="0008052C">
        <w:t xml:space="preserve"> </w:t>
      </w:r>
      <w:r w:rsidR="0008052C" w:rsidRPr="0008052C">
        <w:rPr>
          <w:b/>
          <w:bCs/>
        </w:rPr>
        <w:t xml:space="preserve">(Pályázat a Jászberény </w:t>
      </w:r>
      <w:r w:rsidR="00C506FB">
        <w:rPr>
          <w:b/>
          <w:bCs/>
        </w:rPr>
        <w:t>35/A/3</w:t>
      </w:r>
      <w:r w:rsidR="0008052C" w:rsidRPr="0008052C">
        <w:rPr>
          <w:b/>
          <w:bCs/>
        </w:rPr>
        <w:t xml:space="preserve"> hrsz. és </w:t>
      </w:r>
      <w:r w:rsidR="00C506FB">
        <w:rPr>
          <w:b/>
          <w:bCs/>
        </w:rPr>
        <w:t>35/A/4</w:t>
      </w:r>
      <w:r w:rsidR="0008052C" w:rsidRPr="0008052C">
        <w:rPr>
          <w:b/>
          <w:bCs/>
        </w:rPr>
        <w:t xml:space="preserve"> hrsz. számú helyiség</w:t>
      </w:r>
      <w:r w:rsidR="00B81BAA">
        <w:rPr>
          <w:b/>
          <w:bCs/>
        </w:rPr>
        <w:t>ek</w:t>
      </w:r>
      <w:r w:rsidR="0008052C" w:rsidRPr="0008052C">
        <w:rPr>
          <w:b/>
          <w:bCs/>
        </w:rPr>
        <w:t>re)</w:t>
      </w:r>
      <w:r w:rsidR="0008052C">
        <w:rPr>
          <w:b/>
          <w:bCs/>
        </w:rPr>
        <w:t xml:space="preserve"> -</w:t>
      </w:r>
      <w:r w:rsidR="00AB6BCE">
        <w:t xml:space="preserve"> és egy péld</w:t>
      </w:r>
      <w:r w:rsidR="001D4526">
        <w:t xml:space="preserve">ányban a </w:t>
      </w:r>
      <w:hyperlink r:id="rId7" w:history="1">
        <w:r w:rsidR="001D4526" w:rsidRPr="0008052C">
          <w:rPr>
            <w:rStyle w:val="Hiperhivatkozs"/>
            <w:b/>
            <w:bCs/>
            <w:color w:val="000000"/>
            <w:u w:val="none"/>
          </w:rPr>
          <w:t>vvzrt@vvzrt.hu</w:t>
        </w:r>
      </w:hyperlink>
      <w:r w:rsidR="001D4526">
        <w:t xml:space="preserve"> e-mail címre jelszóval védett elektronikus dokumentumként</w:t>
      </w:r>
      <w:r w:rsidR="00494163">
        <w:t xml:space="preserve"> kell </w:t>
      </w:r>
      <w:r w:rsidR="0008052C">
        <w:t>el</w:t>
      </w:r>
      <w:r w:rsidR="00494163">
        <w:t>juttatni</w:t>
      </w:r>
      <w:r w:rsidR="0008052C">
        <w:t xml:space="preserve"> a megadott határidőig</w:t>
      </w:r>
      <w:r w:rsidR="0089572B">
        <w:t>.</w:t>
      </w:r>
    </w:p>
    <w:p w14:paraId="4B3B4829" w14:textId="77777777" w:rsidR="00EA0118" w:rsidRDefault="002F63BF">
      <w:pPr>
        <w:pStyle w:val="Szvegtrzs"/>
        <w:jc w:val="both"/>
      </w:pPr>
      <w:r>
        <w:t xml:space="preserve">A pályázatnak meg kell felelnie a </w:t>
      </w:r>
      <w:r w:rsidR="00FC054E">
        <w:t>Rendelet</w:t>
      </w:r>
      <w:r w:rsidR="00FA7B0E">
        <w:t>ben</w:t>
      </w:r>
      <w:r>
        <w:t xml:space="preserve"> foglalt előírásokna</w:t>
      </w:r>
      <w:r w:rsidR="00FC054E">
        <w:t>k.</w:t>
      </w:r>
    </w:p>
    <w:p w14:paraId="2E04DFA0" w14:textId="3C4C3738" w:rsidR="002F63BF" w:rsidRDefault="00FC054E">
      <w:pPr>
        <w:pStyle w:val="Szvegtrzs"/>
        <w:jc w:val="both"/>
      </w:pPr>
      <w:r>
        <w:t>A pályázatnak</w:t>
      </w:r>
      <w:r w:rsidR="002F63BF">
        <w:t xml:space="preserve"> tartalmaznia kell:</w:t>
      </w:r>
    </w:p>
    <w:p w14:paraId="0C03CF7A" w14:textId="77777777" w:rsidR="009A6DA7" w:rsidRDefault="002F63BF" w:rsidP="009A6DA7">
      <w:pPr>
        <w:pStyle w:val="Szvegtrzs"/>
        <w:ind w:left="765" w:hanging="360"/>
        <w:jc w:val="both"/>
      </w:pPr>
      <w:r>
        <w:rPr>
          <w:rStyle w:val="Bekezdsalapbettpusa1"/>
          <w:rFonts w:ascii="Symbol" w:hAnsi="Symbol"/>
        </w:rPr>
        <w:lastRenderedPageBreak/>
        <w:t></w:t>
      </w:r>
      <w:r>
        <w:rPr>
          <w:rStyle w:val="Bekezdsalapbettpusa1"/>
          <w:rFonts w:ascii="Symbol" w:hAnsi="Symbol"/>
        </w:rPr>
        <w:t></w:t>
      </w:r>
      <w:r>
        <w:rPr>
          <w:rStyle w:val="Bekezdsalapbettpusa1"/>
          <w:rFonts w:ascii="Symbol" w:hAnsi="Symbol"/>
        </w:rPr>
        <w:t></w:t>
      </w:r>
      <w:r>
        <w:rPr>
          <w:rStyle w:val="Bekezdsalapbettpusa1"/>
          <w:rFonts w:ascii="Symbol" w:hAnsi="Symbol"/>
        </w:rPr>
        <w:t></w:t>
      </w:r>
      <w:r>
        <w:rPr>
          <w:rStyle w:val="Bekezdsalapbettpusa1"/>
          <w:rFonts w:ascii="Symbol" w:hAnsi="Symbol"/>
        </w:rPr>
        <w:t></w:t>
      </w:r>
      <w:r>
        <w:t xml:space="preserve">Jogi személy vagy jogi személyiséggel nem rendelkező szervezet pályázó esetén a pályázó nevét, székhelyét, adószámát, nyilvántartásba vételével összefüggő numerikus azonosítóját (cégjegyzékszám, bírósági nyilvántartási </w:t>
      </w:r>
      <w:proofErr w:type="gramStart"/>
      <w:r>
        <w:t>szám,</w:t>
      </w:r>
      <w:proofErr w:type="gramEnd"/>
      <w:r>
        <w:t xml:space="preserve"> stb.), a képviselő nevét és személyi adatait (születési név, anyja neve, születési helye, ideje, lakcíme). </w:t>
      </w:r>
      <w:r w:rsidR="006F6320">
        <w:t>A pályázathoz csatolni kell 30 napnál nem régebbi cégkivonatot,</w:t>
      </w:r>
      <w:r w:rsidR="00A676E8">
        <w:t xml:space="preserve"> melyben a cég főtevékenysége megfelel az üzlethelyiségben végzendő profilnak, referenciát az eddigi tevékenységről</w:t>
      </w:r>
      <w:r w:rsidR="006F6320">
        <w:t xml:space="preserve"> és nyilatkozatot </w:t>
      </w:r>
      <w:r w:rsidR="003B0D5C">
        <w:t>arról, hogy a pályázónak nincs köztartozása és helyi adótartozása.</w:t>
      </w:r>
    </w:p>
    <w:p w14:paraId="093B2057" w14:textId="77777777" w:rsidR="002F63BF" w:rsidRDefault="002F63BF">
      <w:pPr>
        <w:pStyle w:val="Szvegtrzs"/>
        <w:ind w:left="765" w:hanging="360"/>
        <w:jc w:val="both"/>
      </w:pPr>
      <w:r>
        <w:rPr>
          <w:rStyle w:val="Bekezdsalapbettpusa1"/>
          <w:rFonts w:ascii="Symbol" w:hAnsi="Symbol"/>
        </w:rPr>
        <w:t></w:t>
      </w:r>
      <w:r>
        <w:rPr>
          <w:rStyle w:val="Bekezdsalapbettpusa1"/>
          <w:rFonts w:ascii="Symbol" w:hAnsi="Symbol"/>
        </w:rPr>
        <w:t></w:t>
      </w:r>
      <w:r>
        <w:rPr>
          <w:rStyle w:val="Bekezdsalapbettpusa1"/>
          <w:rFonts w:ascii="Symbol" w:hAnsi="Symbol"/>
        </w:rPr>
        <w:t></w:t>
      </w:r>
      <w:r>
        <w:rPr>
          <w:rStyle w:val="Bekezdsalapbettpusa1"/>
          <w:rFonts w:ascii="Symbol" w:hAnsi="Symbol"/>
        </w:rPr>
        <w:t></w:t>
      </w:r>
      <w:r>
        <w:t>Természete</w:t>
      </w:r>
      <w:r w:rsidR="003B0D5C">
        <w:t>s személy esetén a pályázó személyi adatait</w:t>
      </w:r>
      <w:r>
        <w:t xml:space="preserve"> (születési név, anyja neve</w:t>
      </w:r>
      <w:r w:rsidR="003B0D5C">
        <w:t>, születési hely és idő, állandó lakcím</w:t>
      </w:r>
      <w:r>
        <w:t>, személyi szám</w:t>
      </w:r>
      <w:r w:rsidR="00B81BAA">
        <w:t>, adóazonosítószám</w:t>
      </w:r>
      <w:r>
        <w:t>)</w:t>
      </w:r>
    </w:p>
    <w:p w14:paraId="3C5452BE" w14:textId="77777777" w:rsidR="00A72ABC" w:rsidRDefault="00A72ABC" w:rsidP="004A395C">
      <w:pPr>
        <w:pStyle w:val="Szvegtrzs"/>
        <w:numPr>
          <w:ilvl w:val="0"/>
          <w:numId w:val="6"/>
        </w:numPr>
        <w:jc w:val="both"/>
      </w:pPr>
      <w:r>
        <w:t>A végezni kívánt tevékenység, illetve forgalmazni kívánt árucikkek körének részletes bemutatását szolgáló szöveges és grafikus tájékoztató, melynek az üzletberendezésen túl ki kell terjednie a kirakatra, a portálra és a homlokzati, reklám megjelenésre is.</w:t>
      </w:r>
    </w:p>
    <w:p w14:paraId="09F71227" w14:textId="77777777" w:rsidR="00355FD2" w:rsidRDefault="00355FD2" w:rsidP="00355FD2">
      <w:pPr>
        <w:pStyle w:val="Szvegtrzs"/>
        <w:numPr>
          <w:ilvl w:val="0"/>
          <w:numId w:val="6"/>
        </w:numPr>
        <w:jc w:val="both"/>
      </w:pPr>
      <w:r>
        <w:t xml:space="preserve">Aláírva csatolni kell </w:t>
      </w:r>
      <w:r w:rsidR="00AC5A1B">
        <w:t>egy hozzájáruló nyilatkozatot, amelyben hozzájárul a pályázó a személyes adatainak kezeléséhez.</w:t>
      </w:r>
    </w:p>
    <w:p w14:paraId="66800E73" w14:textId="77777777" w:rsidR="003B0D5C" w:rsidRDefault="003B0D5C" w:rsidP="003B0D5C">
      <w:pPr>
        <w:pStyle w:val="Szvegtrzs"/>
        <w:numPr>
          <w:ilvl w:val="0"/>
          <w:numId w:val="6"/>
        </w:numPr>
        <w:jc w:val="both"/>
      </w:pPr>
      <w:r>
        <w:t>A pályázatnak tartalmaznia kell az ajánlati árat, valamint nyilatkozatot a pályázatban szereplő adatok valódiságáról.</w:t>
      </w:r>
    </w:p>
    <w:p w14:paraId="59B73907" w14:textId="5BD9BEC5" w:rsidR="002F63BF" w:rsidRDefault="002F63BF" w:rsidP="00AF14CA">
      <w:pPr>
        <w:pStyle w:val="Szvegtrzs"/>
        <w:ind w:left="45"/>
        <w:jc w:val="both"/>
      </w:pPr>
      <w:r>
        <w:t xml:space="preserve">A pályázati ajánlat benyújtásának feltétele, hogy a pályázó a </w:t>
      </w:r>
      <w:r w:rsidR="00AE64D9" w:rsidRPr="00AE64D9">
        <w:rPr>
          <w:b/>
          <w:bCs/>
        </w:rPr>
        <w:t xml:space="preserve">pályázati </w:t>
      </w:r>
      <w:r w:rsidRPr="00AE64D9">
        <w:rPr>
          <w:rStyle w:val="Bekezdsalapbettpusa1"/>
          <w:b/>
          <w:bCs/>
        </w:rPr>
        <w:t>biztosíték</w:t>
      </w:r>
      <w:r>
        <w:rPr>
          <w:rStyle w:val="Bekezdsalapbettpusa1"/>
          <w:b/>
          <w:bCs/>
        </w:rPr>
        <w:t xml:space="preserve"> 20 %-át,</w:t>
      </w:r>
      <w:r w:rsidR="00815E39" w:rsidRPr="00815E39">
        <w:t xml:space="preserve"> </w:t>
      </w:r>
      <w:r w:rsidR="004A2D27" w:rsidRPr="00EA0118">
        <w:rPr>
          <w:i/>
          <w:iCs/>
          <w:color w:val="000000"/>
        </w:rPr>
        <w:t>80.772</w:t>
      </w:r>
      <w:r w:rsidR="00815E39" w:rsidRPr="00EA0118">
        <w:rPr>
          <w:i/>
          <w:iCs/>
          <w:color w:val="000000"/>
        </w:rPr>
        <w:t xml:space="preserve"> Ft-ot</w:t>
      </w:r>
      <w:r w:rsidR="00815E39" w:rsidRPr="00EA0118">
        <w:rPr>
          <w:i/>
          <w:iCs/>
        </w:rPr>
        <w:t xml:space="preserve"> aza</w:t>
      </w:r>
      <w:r w:rsidR="001E35EA" w:rsidRPr="00EA0118">
        <w:rPr>
          <w:i/>
          <w:iCs/>
        </w:rPr>
        <w:t xml:space="preserve">z </w:t>
      </w:r>
      <w:r w:rsidR="004A2D27" w:rsidRPr="00EA0118">
        <w:rPr>
          <w:i/>
          <w:iCs/>
        </w:rPr>
        <w:t>nyolcvanezerhétszázhetvenkét</w:t>
      </w:r>
      <w:r w:rsidR="00815E39" w:rsidRPr="00EA0118">
        <w:rPr>
          <w:i/>
          <w:iCs/>
        </w:rPr>
        <w:t xml:space="preserve"> </w:t>
      </w:r>
      <w:r w:rsidR="00B81BAA" w:rsidRPr="00EA0118">
        <w:rPr>
          <w:rStyle w:val="Bekezdsalapbettpusa1"/>
          <w:bCs/>
          <w:i/>
          <w:iCs/>
        </w:rPr>
        <w:t>forint</w:t>
      </w:r>
      <w:r w:rsidR="00815E39" w:rsidRPr="00EA0118">
        <w:rPr>
          <w:i/>
          <w:iCs/>
        </w:rPr>
        <w:t>ot</w:t>
      </w:r>
      <w:r>
        <w:t xml:space="preserve"> a J</w:t>
      </w:r>
      <w:r w:rsidR="00067BB2">
        <w:t xml:space="preserve">ászberényi </w:t>
      </w:r>
      <w:r>
        <w:t>V</w:t>
      </w:r>
      <w:r w:rsidR="00067BB2">
        <w:t xml:space="preserve">. </w:t>
      </w:r>
      <w:r>
        <w:t>V</w:t>
      </w:r>
      <w:r w:rsidR="00067BB2">
        <w:t>.</w:t>
      </w:r>
      <w:r>
        <w:t xml:space="preserve"> </w:t>
      </w:r>
      <w:r w:rsidR="00067BB2">
        <w:t xml:space="preserve">Nonprofit </w:t>
      </w:r>
      <w:r>
        <w:t xml:space="preserve">Zrt. részére, </w:t>
      </w:r>
      <w:r w:rsidRPr="00C20A66">
        <w:t>a</w:t>
      </w:r>
      <w:r w:rsidR="00AF55F1">
        <w:t>z</w:t>
      </w:r>
      <w:r w:rsidRPr="00C20A66">
        <w:t xml:space="preserve"> </w:t>
      </w:r>
      <w:r w:rsidR="00AF55F1" w:rsidRPr="00EA0118">
        <w:rPr>
          <w:b/>
          <w:bCs/>
        </w:rPr>
        <w:t>M</w:t>
      </w:r>
      <w:r w:rsidR="0076209A" w:rsidRPr="00EA0118">
        <w:rPr>
          <w:b/>
          <w:bCs/>
        </w:rPr>
        <w:t>BH</w:t>
      </w:r>
      <w:r w:rsidRPr="00EA0118">
        <w:rPr>
          <w:b/>
          <w:bCs/>
        </w:rPr>
        <w:t xml:space="preserve"> Bank</w:t>
      </w:r>
      <w:r w:rsidR="00AB6BCE" w:rsidRPr="00EA0118">
        <w:rPr>
          <w:b/>
          <w:bCs/>
        </w:rPr>
        <w:t xml:space="preserve"> Nyrt.-nél</w:t>
      </w:r>
      <w:r w:rsidRPr="00EA0118">
        <w:rPr>
          <w:b/>
          <w:bCs/>
        </w:rPr>
        <w:t xml:space="preserve"> vezetett </w:t>
      </w:r>
      <w:r w:rsidR="00721442" w:rsidRPr="00EA0118">
        <w:rPr>
          <w:b/>
          <w:bCs/>
        </w:rPr>
        <w:t>10104569</w:t>
      </w:r>
      <w:r w:rsidRPr="00EA0118">
        <w:rPr>
          <w:b/>
          <w:bCs/>
        </w:rPr>
        <w:t>-</w:t>
      </w:r>
      <w:r w:rsidR="00721442" w:rsidRPr="00EA0118">
        <w:rPr>
          <w:b/>
          <w:bCs/>
        </w:rPr>
        <w:t>47783000</w:t>
      </w:r>
      <w:r w:rsidRPr="00EA0118">
        <w:rPr>
          <w:b/>
          <w:bCs/>
        </w:rPr>
        <w:t>-</w:t>
      </w:r>
      <w:r w:rsidR="00721442" w:rsidRPr="00EA0118">
        <w:rPr>
          <w:b/>
          <w:bCs/>
        </w:rPr>
        <w:t>01005007</w:t>
      </w:r>
      <w:r w:rsidRPr="00EA0118">
        <w:rPr>
          <w:b/>
          <w:bCs/>
        </w:rPr>
        <w:t xml:space="preserve"> számú </w:t>
      </w:r>
      <w:r w:rsidR="00B81BAA" w:rsidRPr="00EA0118">
        <w:rPr>
          <w:b/>
          <w:bCs/>
        </w:rPr>
        <w:t>bank</w:t>
      </w:r>
      <w:r w:rsidRPr="00EA0118">
        <w:rPr>
          <w:b/>
          <w:bCs/>
        </w:rPr>
        <w:t>számlára</w:t>
      </w:r>
      <w:r>
        <w:t xml:space="preserve"> fizesse be, és ennek </w:t>
      </w:r>
      <w:r w:rsidR="005405ED">
        <w:t xml:space="preserve">pályázati díjként történő megfizetését </w:t>
      </w:r>
      <w:r>
        <w:t>bizonyító dokumentum bemutatásával igazolja. Azoknak a pályázóknak, akik a bérleti szerződés megkötésére jogosultságot nem szereztek, a pályázati díjat a J</w:t>
      </w:r>
      <w:r w:rsidR="00067BB2">
        <w:t xml:space="preserve">ászberényi </w:t>
      </w:r>
      <w:r>
        <w:t>V</w:t>
      </w:r>
      <w:r w:rsidR="00067BB2">
        <w:t xml:space="preserve">. </w:t>
      </w:r>
      <w:r>
        <w:t>V</w:t>
      </w:r>
      <w:r w:rsidR="00067BB2">
        <w:t>.</w:t>
      </w:r>
      <w:r w:rsidR="00282EA0">
        <w:t xml:space="preserve"> Nonprofit</w:t>
      </w:r>
      <w:r>
        <w:t xml:space="preserve"> Zrt. a pályázati eljárás lezárását követő 15 napon belül visszatéríti.</w:t>
      </w:r>
      <w:r w:rsidR="00B81BAA">
        <w:t xml:space="preserve"> </w:t>
      </w:r>
      <w:r w:rsidR="003B0D5C">
        <w:t>A pályázat nyertese által befizetett pályázati díj</w:t>
      </w:r>
      <w:r w:rsidR="00AC5A1B">
        <w:t xml:space="preserve"> a</w:t>
      </w:r>
      <w:r w:rsidR="003B0D5C">
        <w:t xml:space="preserve"> Rendelet 32.§. (2) bekezdése alapján a pályázati kiírásban feltüntetett 3 havi </w:t>
      </w:r>
      <w:r w:rsidR="00BA72F2">
        <w:t>biztosítékba kerül beszámításra,</w:t>
      </w:r>
      <w:r w:rsidR="003B0D5C">
        <w:t xml:space="preserve"> </w:t>
      </w:r>
      <w:r w:rsidR="00BA72F2">
        <w:t>a</w:t>
      </w:r>
      <w:r w:rsidR="003B0D5C">
        <w:t xml:space="preserve"> különbözetet</w:t>
      </w:r>
      <w:r w:rsidR="00BA72F2">
        <w:t xml:space="preserve"> </w:t>
      </w:r>
      <w:r w:rsidR="003B0D5C">
        <w:t xml:space="preserve">a Jászberényi V. V. Nonprofit </w:t>
      </w:r>
      <w:r w:rsidR="003862EE">
        <w:t xml:space="preserve">Zrt. számlájára a bérleti szerződés aláírása előtt </w:t>
      </w:r>
      <w:r w:rsidR="00BA72F2">
        <w:t xml:space="preserve">kell </w:t>
      </w:r>
      <w:r w:rsidR="003862EE">
        <w:t>megfizet</w:t>
      </w:r>
      <w:r w:rsidR="00BA72F2">
        <w:t>n</w:t>
      </w:r>
      <w:r w:rsidR="003862EE">
        <w:t>i.</w:t>
      </w:r>
    </w:p>
    <w:p w14:paraId="6513A6EB" w14:textId="77777777" w:rsidR="00BA72F2" w:rsidRDefault="00BA72F2" w:rsidP="00BA72F2">
      <w:pPr>
        <w:pStyle w:val="Szvegtrzs"/>
        <w:jc w:val="both"/>
      </w:pPr>
      <w:r>
        <w:t xml:space="preserve">A beérkezett pályázati ajánlatokat a </w:t>
      </w:r>
      <w:r>
        <w:rPr>
          <w:rStyle w:val="Bekezdsalapbettpusa1"/>
        </w:rPr>
        <w:t>Rendelet 33</w:t>
      </w:r>
      <w:r w:rsidRPr="006F6320">
        <w:rPr>
          <w:rStyle w:val="Bekezdsalapbettpusa1"/>
        </w:rPr>
        <w:t>. §</w:t>
      </w:r>
      <w:r>
        <w:t xml:space="preserve"> alapján a </w:t>
      </w:r>
      <w:r w:rsidR="00220B82">
        <w:t>Gazdasági</w:t>
      </w:r>
      <w:r>
        <w:t xml:space="preserve"> és Tulajdonosi Bizottság (a továbbiakban: </w:t>
      </w:r>
      <w:r w:rsidR="00220B82">
        <w:t>G</w:t>
      </w:r>
      <w:r>
        <w:t xml:space="preserve">TB) bírálja el a Jászberényi V.V. Nonprofit Zrt. által készített előterjesztés alapján. </w:t>
      </w:r>
    </w:p>
    <w:p w14:paraId="3DF77C5C" w14:textId="6554CBFF" w:rsidR="00815E39" w:rsidRDefault="00815E39" w:rsidP="00815E39">
      <w:pPr>
        <w:pStyle w:val="Szvegtrzs"/>
        <w:rPr>
          <w:b/>
        </w:rPr>
      </w:pPr>
      <w:r>
        <w:rPr>
          <w:b/>
        </w:rPr>
        <w:t xml:space="preserve">A pályázati kiírás időpontja: </w:t>
      </w:r>
      <w:r>
        <w:rPr>
          <w:b/>
        </w:rPr>
        <w:tab/>
      </w:r>
      <w:r w:rsidR="00A90481">
        <w:rPr>
          <w:b/>
        </w:rPr>
        <w:tab/>
      </w:r>
      <w:r w:rsidR="00A21EE1">
        <w:rPr>
          <w:b/>
        </w:rPr>
        <w:tab/>
      </w:r>
      <w:r w:rsidR="00A21EE1">
        <w:rPr>
          <w:b/>
        </w:rPr>
        <w:tab/>
      </w:r>
      <w:r w:rsidRPr="00BC60AE">
        <w:rPr>
          <w:b/>
          <w:color w:val="000000"/>
        </w:rPr>
        <w:t>202</w:t>
      </w:r>
      <w:r w:rsidR="00220B82" w:rsidRPr="00BC60AE">
        <w:rPr>
          <w:b/>
          <w:color w:val="000000"/>
        </w:rPr>
        <w:t xml:space="preserve">3. </w:t>
      </w:r>
      <w:r w:rsidR="008B3F7B">
        <w:rPr>
          <w:b/>
          <w:color w:val="000000"/>
        </w:rPr>
        <w:t>szeptember</w:t>
      </w:r>
      <w:r w:rsidR="00273A50">
        <w:rPr>
          <w:b/>
          <w:color w:val="000000"/>
        </w:rPr>
        <w:t xml:space="preserve"> </w:t>
      </w:r>
      <w:r w:rsidR="0022602C">
        <w:rPr>
          <w:b/>
          <w:color w:val="000000"/>
        </w:rPr>
        <w:t>19</w:t>
      </w:r>
      <w:r w:rsidR="00273A50">
        <w:rPr>
          <w:b/>
          <w:color w:val="000000"/>
        </w:rPr>
        <w:t>.</w:t>
      </w:r>
    </w:p>
    <w:p w14:paraId="5A6A99FB" w14:textId="1A0FC219" w:rsidR="00815E39" w:rsidRPr="009A0E7A" w:rsidRDefault="00815E39" w:rsidP="00815E39">
      <w:pPr>
        <w:pStyle w:val="Szvegtrzs"/>
        <w:rPr>
          <w:b/>
        </w:rPr>
      </w:pPr>
      <w:r>
        <w:rPr>
          <w:b/>
        </w:rPr>
        <w:t>A pályázat benyújtásának</w:t>
      </w:r>
      <w:r w:rsidR="00A21EE1">
        <w:rPr>
          <w:b/>
        </w:rPr>
        <w:t>, beérkezésének</w:t>
      </w:r>
      <w:r>
        <w:rPr>
          <w:b/>
        </w:rPr>
        <w:t xml:space="preserve"> határideje:</w:t>
      </w:r>
      <w:r w:rsidR="00A90481">
        <w:rPr>
          <w:b/>
        </w:rPr>
        <w:tab/>
      </w:r>
      <w:r w:rsidRPr="00BC60AE">
        <w:rPr>
          <w:b/>
          <w:color w:val="000000"/>
        </w:rPr>
        <w:t>202</w:t>
      </w:r>
      <w:r w:rsidR="00220B82" w:rsidRPr="00BC60AE">
        <w:rPr>
          <w:b/>
          <w:color w:val="000000"/>
        </w:rPr>
        <w:t>3.</w:t>
      </w:r>
      <w:r w:rsidR="00165EBD" w:rsidRPr="00BC60AE">
        <w:rPr>
          <w:b/>
          <w:color w:val="000000"/>
        </w:rPr>
        <w:t xml:space="preserve"> </w:t>
      </w:r>
      <w:r w:rsidR="001C0622">
        <w:rPr>
          <w:b/>
          <w:color w:val="000000"/>
        </w:rPr>
        <w:t>október</w:t>
      </w:r>
      <w:r w:rsidR="00273A50">
        <w:rPr>
          <w:b/>
          <w:color w:val="000000"/>
        </w:rPr>
        <w:t xml:space="preserve"> </w:t>
      </w:r>
      <w:r w:rsidR="0056488F">
        <w:rPr>
          <w:b/>
          <w:color w:val="000000"/>
        </w:rPr>
        <w:t>06</w:t>
      </w:r>
      <w:r w:rsidR="00165EBD" w:rsidRPr="00BC60AE">
        <w:rPr>
          <w:b/>
          <w:color w:val="000000"/>
        </w:rPr>
        <w:t>. 12</w:t>
      </w:r>
      <w:r w:rsidR="001C0622">
        <w:rPr>
          <w:b/>
          <w:color w:val="000000"/>
        </w:rPr>
        <w:t>.00</w:t>
      </w:r>
      <w:r w:rsidRPr="00BC60AE">
        <w:rPr>
          <w:b/>
          <w:color w:val="000000"/>
          <w:vertAlign w:val="superscript"/>
        </w:rPr>
        <w:t xml:space="preserve"> </w:t>
      </w:r>
      <w:r w:rsidRPr="00BC60AE">
        <w:rPr>
          <w:b/>
          <w:color w:val="000000"/>
        </w:rPr>
        <w:t>óra</w:t>
      </w:r>
    </w:p>
    <w:p w14:paraId="46A213BD" w14:textId="77777777" w:rsidR="002F63BF" w:rsidRDefault="002F63BF">
      <w:pPr>
        <w:pStyle w:val="Szvegtrzs"/>
      </w:pPr>
      <w:r>
        <w:rPr>
          <w:b/>
        </w:rPr>
        <w:t>Az elbírálás várhat</w:t>
      </w:r>
      <w:r w:rsidR="005E384B">
        <w:rPr>
          <w:b/>
        </w:rPr>
        <w:t>ó időpontja:</w:t>
      </w:r>
      <w:r w:rsidR="006F6320">
        <w:rPr>
          <w:b/>
        </w:rPr>
        <w:tab/>
      </w:r>
      <w:r w:rsidR="006F6320">
        <w:rPr>
          <w:b/>
        </w:rPr>
        <w:tab/>
      </w:r>
      <w:r w:rsidR="006F6320">
        <w:t xml:space="preserve">a pályázat benyújtásának határidejét követő </w:t>
      </w:r>
      <w:r w:rsidR="00220B82">
        <w:t>G</w:t>
      </w:r>
      <w:r w:rsidR="00721442">
        <w:t>TB</w:t>
      </w:r>
      <w:r w:rsidR="006F6320">
        <w:t xml:space="preserve"> ülés</w:t>
      </w:r>
    </w:p>
    <w:p w14:paraId="52DC2688" w14:textId="77777777" w:rsidR="002F63BF" w:rsidRDefault="002F63BF">
      <w:pPr>
        <w:pStyle w:val="Szvegtrzs"/>
        <w:jc w:val="both"/>
      </w:pPr>
      <w:r>
        <w:t>A kiíró fenntartja jogát, hogy a pályázatot érvényes pályázat(ok) beérkezése esetén is eredménytelennek nyilvánítsa.</w:t>
      </w:r>
    </w:p>
    <w:p w14:paraId="62BF0652" w14:textId="77777777" w:rsidR="002F63BF" w:rsidRDefault="002F63BF">
      <w:pPr>
        <w:pStyle w:val="Szvegtrzs"/>
        <w:jc w:val="both"/>
      </w:pPr>
      <w:r>
        <w:t xml:space="preserve">A pályázat nyertese </w:t>
      </w:r>
      <w:r w:rsidR="00FA7B0E">
        <w:t xml:space="preserve">a </w:t>
      </w:r>
      <w:r w:rsidR="00220B82">
        <w:t>G</w:t>
      </w:r>
      <w:r w:rsidR="00721442">
        <w:t>TB</w:t>
      </w:r>
      <w:r>
        <w:t xml:space="preserve"> döntése után a J</w:t>
      </w:r>
      <w:r w:rsidR="00A946FD">
        <w:t xml:space="preserve">ászberényi </w:t>
      </w:r>
      <w:r>
        <w:t>V</w:t>
      </w:r>
      <w:r w:rsidR="00A946FD">
        <w:t xml:space="preserve">. </w:t>
      </w:r>
      <w:r>
        <w:t>V</w:t>
      </w:r>
      <w:r w:rsidR="00A946FD">
        <w:t>. Nonprofit</w:t>
      </w:r>
      <w:r>
        <w:t xml:space="preserve"> Zrt. írásbeli értesítésének kézhezvételét követő 8 napon belül köteles a bérleti szerződést megkötni. Ha a pályázat nyertesének mulasztása miatt a bérleti szerződés az erre nyitva álló 8 napos határidőn belül nem jön létre, a J</w:t>
      </w:r>
      <w:r w:rsidR="00A946FD">
        <w:t xml:space="preserve">ászberényi </w:t>
      </w:r>
      <w:r>
        <w:t>V</w:t>
      </w:r>
      <w:r w:rsidR="00A946FD">
        <w:t xml:space="preserve">. </w:t>
      </w:r>
      <w:r>
        <w:t>V</w:t>
      </w:r>
      <w:r w:rsidR="00A946FD">
        <w:t>. Nonprofit</w:t>
      </w:r>
      <w:r>
        <w:t xml:space="preserve"> Zrt. szerződéskötési kötelezettsége megszűnik. Amennyiben a pályázat nyertese a bérleti szerződésben megjelölt időpontban az ingatlant nem veszi birtokba, az a bérleti szerződéstől való elállásnak minősül.</w:t>
      </w:r>
      <w:r w:rsidR="001E35EA">
        <w:t xml:space="preserve"> Ebben az esetben a J</w:t>
      </w:r>
      <w:r w:rsidR="00347F8E">
        <w:t xml:space="preserve">ászberényi </w:t>
      </w:r>
      <w:r w:rsidR="001E35EA">
        <w:t>VV N</w:t>
      </w:r>
      <w:r w:rsidR="00347F8E">
        <w:t xml:space="preserve">onprofit </w:t>
      </w:r>
      <w:r w:rsidR="001E35EA">
        <w:t>Zrt a pályázat soron következő helyezettjével köthet szerződést.</w:t>
      </w:r>
    </w:p>
    <w:p w14:paraId="55626C9A" w14:textId="77777777" w:rsidR="002F63BF" w:rsidRPr="00D83F71" w:rsidRDefault="002F63BF">
      <w:pPr>
        <w:pStyle w:val="Szvegtrzs"/>
        <w:rPr>
          <w:b/>
        </w:rPr>
      </w:pPr>
      <w:r>
        <w:t> </w:t>
      </w:r>
      <w:r w:rsidRPr="00D83F71">
        <w:rPr>
          <w:b/>
        </w:rPr>
        <w:t xml:space="preserve">Jászberény, </w:t>
      </w:r>
      <w:r w:rsidR="006F6320">
        <w:rPr>
          <w:b/>
        </w:rPr>
        <w:t>20</w:t>
      </w:r>
      <w:r w:rsidR="001E15C5">
        <w:rPr>
          <w:b/>
        </w:rPr>
        <w:t>2</w:t>
      </w:r>
      <w:r w:rsidR="00B06145">
        <w:rPr>
          <w:b/>
        </w:rPr>
        <w:t>3</w:t>
      </w:r>
      <w:r w:rsidR="006F6320">
        <w:rPr>
          <w:b/>
        </w:rPr>
        <w:t xml:space="preserve">. </w:t>
      </w:r>
      <w:r w:rsidR="008B3F7B">
        <w:rPr>
          <w:b/>
        </w:rPr>
        <w:t>szeptember</w:t>
      </w:r>
      <w:r w:rsidR="00BA72F2">
        <w:rPr>
          <w:b/>
        </w:rPr>
        <w:t xml:space="preserve"> </w:t>
      </w:r>
      <w:r w:rsidR="001C0622">
        <w:rPr>
          <w:b/>
        </w:rPr>
        <w:t>14</w:t>
      </w:r>
      <w:r w:rsidR="00BA72F2">
        <w:rPr>
          <w:b/>
        </w:rPr>
        <w:t>.</w:t>
      </w:r>
      <w:r w:rsidR="00FA7B0E">
        <w:rPr>
          <w:b/>
        </w:rPr>
        <w:t xml:space="preserve"> </w:t>
      </w:r>
    </w:p>
    <w:p w14:paraId="3BED309A" w14:textId="77777777" w:rsidR="002F63BF" w:rsidRPr="00D83F71" w:rsidRDefault="002F63BF" w:rsidP="000E6FB3">
      <w:pPr>
        <w:pStyle w:val="Szvegtrzs"/>
        <w:spacing w:after="0" w:line="240" w:lineRule="auto"/>
        <w:rPr>
          <w:b/>
        </w:rPr>
      </w:pPr>
      <w:r>
        <w:t> </w:t>
      </w:r>
      <w:r w:rsidR="00A262D8">
        <w:tab/>
      </w:r>
      <w:r w:rsidR="00A262D8">
        <w:tab/>
      </w:r>
      <w:r w:rsidR="00A262D8">
        <w:tab/>
      </w:r>
      <w:r w:rsidR="00A262D8">
        <w:tab/>
      </w:r>
      <w:r w:rsidR="00A262D8">
        <w:tab/>
      </w:r>
      <w:r w:rsidR="00A262D8">
        <w:tab/>
      </w:r>
      <w:r w:rsidR="00A262D8">
        <w:tab/>
      </w:r>
      <w:r w:rsidR="00A262D8">
        <w:tab/>
      </w:r>
      <w:r w:rsidR="00A262D8">
        <w:tab/>
      </w:r>
      <w:proofErr w:type="spellStart"/>
      <w:r w:rsidR="00A946FD">
        <w:rPr>
          <w:b/>
        </w:rPr>
        <w:t>Horgosi</w:t>
      </w:r>
      <w:proofErr w:type="spellEnd"/>
      <w:r w:rsidR="00A946FD">
        <w:rPr>
          <w:b/>
        </w:rPr>
        <w:t xml:space="preserve"> Zsolt</w:t>
      </w:r>
      <w:r w:rsidR="00A262D8">
        <w:rPr>
          <w:b/>
        </w:rPr>
        <w:t xml:space="preserve"> </w:t>
      </w:r>
      <w:r w:rsidR="00B81BAA">
        <w:rPr>
          <w:b/>
        </w:rPr>
        <w:t xml:space="preserve">László </w:t>
      </w:r>
      <w:proofErr w:type="spellStart"/>
      <w:r w:rsidR="00A262D8">
        <w:rPr>
          <w:b/>
        </w:rPr>
        <w:t>sk</w:t>
      </w:r>
      <w:proofErr w:type="spellEnd"/>
      <w:r w:rsidR="00A262D8">
        <w:rPr>
          <w:b/>
        </w:rPr>
        <w:t>.</w:t>
      </w:r>
    </w:p>
    <w:p w14:paraId="156E69ED" w14:textId="77777777" w:rsidR="002F63BF" w:rsidRPr="00D83F71" w:rsidRDefault="00B81BAA" w:rsidP="000E6FB3">
      <w:pPr>
        <w:pStyle w:val="Szvegtrzs"/>
        <w:spacing w:after="0" w:line="240" w:lineRule="auto"/>
        <w:ind w:left="5672"/>
        <w:rPr>
          <w:b/>
        </w:rPr>
      </w:pPr>
      <w:r>
        <w:rPr>
          <w:b/>
        </w:rPr>
        <w:t xml:space="preserve">     </w:t>
      </w:r>
      <w:r w:rsidR="002F63BF" w:rsidRPr="00D83F71">
        <w:rPr>
          <w:b/>
        </w:rPr>
        <w:t>Jászberényi V</w:t>
      </w:r>
      <w:r w:rsidR="00E65CAB">
        <w:rPr>
          <w:b/>
        </w:rPr>
        <w:t>.</w:t>
      </w:r>
      <w:r w:rsidR="002F63BF" w:rsidRPr="00D83F71">
        <w:rPr>
          <w:b/>
        </w:rPr>
        <w:t>V</w:t>
      </w:r>
      <w:r w:rsidR="00E65CAB">
        <w:rPr>
          <w:b/>
        </w:rPr>
        <w:t>.</w:t>
      </w:r>
      <w:r w:rsidR="002F63BF" w:rsidRPr="00D83F71">
        <w:rPr>
          <w:b/>
        </w:rPr>
        <w:t xml:space="preserve"> </w:t>
      </w:r>
      <w:r w:rsidR="00BA72F2">
        <w:rPr>
          <w:b/>
        </w:rPr>
        <w:t xml:space="preserve">Nonprofit </w:t>
      </w:r>
      <w:r w:rsidR="002F63BF" w:rsidRPr="00D83F71">
        <w:rPr>
          <w:b/>
        </w:rPr>
        <w:t>Zrt.</w:t>
      </w:r>
    </w:p>
    <w:p w14:paraId="47E264BE" w14:textId="77777777" w:rsidR="00D83F71" w:rsidRDefault="00A262D8" w:rsidP="000E6FB3">
      <w:pPr>
        <w:pStyle w:val="Szvegtrzs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1BAA">
        <w:rPr>
          <w:b/>
        </w:rPr>
        <w:t xml:space="preserve">   </w:t>
      </w:r>
      <w:r>
        <w:rPr>
          <w:b/>
        </w:rPr>
        <w:t xml:space="preserve">    </w:t>
      </w:r>
      <w:r w:rsidR="00D83F71" w:rsidRPr="00D83F71">
        <w:rPr>
          <w:b/>
        </w:rPr>
        <w:t>vezérigazgató</w:t>
      </w:r>
      <w:r w:rsidR="00CE5F35">
        <w:rPr>
          <w:b/>
        </w:rPr>
        <w:t xml:space="preserve"> </w:t>
      </w:r>
    </w:p>
    <w:p w14:paraId="533F96FA" w14:textId="77777777" w:rsidR="00A946FD" w:rsidRDefault="00A946FD">
      <w:pPr>
        <w:pStyle w:val="Szvegtrzs"/>
        <w:rPr>
          <w:b/>
        </w:rPr>
      </w:pPr>
      <w:r>
        <w:rPr>
          <w:b/>
        </w:rPr>
        <w:t>A pályázati kiírást jóváhagyom.</w:t>
      </w:r>
    </w:p>
    <w:p w14:paraId="498FD960" w14:textId="03111CD4" w:rsidR="00A946FD" w:rsidRDefault="005405ED" w:rsidP="000E6FB3">
      <w:pPr>
        <w:pStyle w:val="Szvegtrzs"/>
        <w:spacing w:after="0" w:line="240" w:lineRule="auto"/>
        <w:rPr>
          <w:b/>
        </w:rPr>
      </w:pPr>
      <w:r>
        <w:rPr>
          <w:b/>
        </w:rPr>
        <w:t>Jász</w:t>
      </w:r>
      <w:r w:rsidR="00FA7B0E">
        <w:rPr>
          <w:b/>
        </w:rPr>
        <w:t>berény, 20</w:t>
      </w:r>
      <w:r w:rsidR="001E15C5">
        <w:rPr>
          <w:b/>
        </w:rPr>
        <w:t>2</w:t>
      </w:r>
      <w:r w:rsidR="00B06145">
        <w:rPr>
          <w:b/>
        </w:rPr>
        <w:t>3</w:t>
      </w:r>
      <w:r w:rsidR="001E15C5">
        <w:rPr>
          <w:b/>
        </w:rPr>
        <w:t xml:space="preserve">. </w:t>
      </w:r>
      <w:r w:rsidR="001C0622">
        <w:rPr>
          <w:b/>
        </w:rPr>
        <w:t>szeptember</w:t>
      </w:r>
      <w:r w:rsidR="00AF66F0">
        <w:rPr>
          <w:b/>
        </w:rPr>
        <w:t xml:space="preserve"> </w:t>
      </w:r>
      <w:r w:rsidR="0022602C">
        <w:rPr>
          <w:b/>
        </w:rPr>
        <w:t>14.</w:t>
      </w:r>
    </w:p>
    <w:p w14:paraId="2E930893" w14:textId="77777777" w:rsidR="00A946FD" w:rsidRDefault="00A946FD" w:rsidP="000E6FB3">
      <w:pPr>
        <w:pStyle w:val="Szvegtrzs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1442">
        <w:rPr>
          <w:b/>
        </w:rPr>
        <w:t xml:space="preserve">   Budai Lóránt</w:t>
      </w:r>
    </w:p>
    <w:p w14:paraId="59BCBAEE" w14:textId="77777777" w:rsidR="002F63BF" w:rsidRPr="00721442" w:rsidRDefault="00A946FD" w:rsidP="000E6FB3">
      <w:pPr>
        <w:pStyle w:val="Szvegtrzs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polgármester</w:t>
      </w:r>
    </w:p>
    <w:sectPr w:rsidR="002F63BF" w:rsidRPr="00721442" w:rsidSect="000E6FB3">
      <w:headerReference w:type="default" r:id="rId8"/>
      <w:footerReference w:type="default" r:id="rId9"/>
      <w:pgSz w:w="11905" w:h="16837"/>
      <w:pgMar w:top="709" w:right="1134" w:bottom="709" w:left="1134" w:header="708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880D" w14:textId="77777777" w:rsidR="00B177AE" w:rsidRDefault="00B177AE" w:rsidP="00665CDA">
      <w:pPr>
        <w:spacing w:line="240" w:lineRule="auto"/>
      </w:pPr>
      <w:r>
        <w:separator/>
      </w:r>
    </w:p>
  </w:endnote>
  <w:endnote w:type="continuationSeparator" w:id="0">
    <w:p w14:paraId="3459BE16" w14:textId="77777777" w:rsidR="00B177AE" w:rsidRDefault="00B177AE" w:rsidP="0066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B06" w14:textId="77777777" w:rsidR="00B81BAA" w:rsidRDefault="00B81BAA" w:rsidP="00B81BA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BFA7" w14:textId="77777777" w:rsidR="00B177AE" w:rsidRDefault="00B177AE" w:rsidP="00665CDA">
      <w:pPr>
        <w:spacing w:line="240" w:lineRule="auto"/>
      </w:pPr>
      <w:r>
        <w:separator/>
      </w:r>
    </w:p>
  </w:footnote>
  <w:footnote w:type="continuationSeparator" w:id="0">
    <w:p w14:paraId="0A6AB15A" w14:textId="77777777" w:rsidR="00B177AE" w:rsidRDefault="00B177AE" w:rsidP="00665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E917" w14:textId="77777777" w:rsidR="00665CDA" w:rsidRPr="00665CDA" w:rsidRDefault="00665CDA" w:rsidP="00665CDA">
    <w:pPr>
      <w:pStyle w:val="lfej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B02D1C"/>
    <w:multiLevelType w:val="hybridMultilevel"/>
    <w:tmpl w:val="AEAEE6E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603D08"/>
    <w:multiLevelType w:val="hybridMultilevel"/>
    <w:tmpl w:val="3E584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20085">
    <w:abstractNumId w:val="0"/>
  </w:num>
  <w:num w:numId="2" w16cid:durableId="779647374">
    <w:abstractNumId w:val="1"/>
  </w:num>
  <w:num w:numId="3" w16cid:durableId="2104379564">
    <w:abstractNumId w:val="2"/>
  </w:num>
  <w:num w:numId="4" w16cid:durableId="619531205">
    <w:abstractNumId w:val="3"/>
  </w:num>
  <w:num w:numId="5" w16cid:durableId="2135638733">
    <w:abstractNumId w:val="4"/>
  </w:num>
  <w:num w:numId="6" w16cid:durableId="1976107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BF"/>
    <w:rsid w:val="00012FFF"/>
    <w:rsid w:val="00067BB2"/>
    <w:rsid w:val="0008052C"/>
    <w:rsid w:val="000C65A6"/>
    <w:rsid w:val="000E59D3"/>
    <w:rsid w:val="000E6FB3"/>
    <w:rsid w:val="000F48E5"/>
    <w:rsid w:val="00127241"/>
    <w:rsid w:val="0015225B"/>
    <w:rsid w:val="00165EBD"/>
    <w:rsid w:val="00167AB2"/>
    <w:rsid w:val="001954A1"/>
    <w:rsid w:val="001B15DB"/>
    <w:rsid w:val="001C0622"/>
    <w:rsid w:val="001D4526"/>
    <w:rsid w:val="001E15C5"/>
    <w:rsid w:val="001E35EA"/>
    <w:rsid w:val="00220B82"/>
    <w:rsid w:val="002220C5"/>
    <w:rsid w:val="0022602C"/>
    <w:rsid w:val="002351A0"/>
    <w:rsid w:val="002359A5"/>
    <w:rsid w:val="00253D6E"/>
    <w:rsid w:val="00273A50"/>
    <w:rsid w:val="00282263"/>
    <w:rsid w:val="00282EA0"/>
    <w:rsid w:val="002A459C"/>
    <w:rsid w:val="002C6926"/>
    <w:rsid w:val="002D0231"/>
    <w:rsid w:val="002D1F7B"/>
    <w:rsid w:val="002F63BF"/>
    <w:rsid w:val="00310925"/>
    <w:rsid w:val="00343B1B"/>
    <w:rsid w:val="00347C2D"/>
    <w:rsid w:val="00347F8E"/>
    <w:rsid w:val="00355FD2"/>
    <w:rsid w:val="003576EA"/>
    <w:rsid w:val="003862EE"/>
    <w:rsid w:val="00393741"/>
    <w:rsid w:val="003B0D5C"/>
    <w:rsid w:val="003B4368"/>
    <w:rsid w:val="003F0056"/>
    <w:rsid w:val="0040585B"/>
    <w:rsid w:val="00444EAF"/>
    <w:rsid w:val="00453980"/>
    <w:rsid w:val="004620DC"/>
    <w:rsid w:val="00470FA8"/>
    <w:rsid w:val="0047767F"/>
    <w:rsid w:val="00494163"/>
    <w:rsid w:val="004A2D27"/>
    <w:rsid w:val="004A395C"/>
    <w:rsid w:val="004A69AD"/>
    <w:rsid w:val="004D61A4"/>
    <w:rsid w:val="005405ED"/>
    <w:rsid w:val="005539F8"/>
    <w:rsid w:val="0056488F"/>
    <w:rsid w:val="00582D7A"/>
    <w:rsid w:val="005A22EF"/>
    <w:rsid w:val="005B7ECB"/>
    <w:rsid w:val="005E384B"/>
    <w:rsid w:val="00610C6D"/>
    <w:rsid w:val="00645BDD"/>
    <w:rsid w:val="00650B98"/>
    <w:rsid w:val="00665CDA"/>
    <w:rsid w:val="00672E7F"/>
    <w:rsid w:val="006A2744"/>
    <w:rsid w:val="006D0551"/>
    <w:rsid w:val="006F0F68"/>
    <w:rsid w:val="006F21FA"/>
    <w:rsid w:val="006F604B"/>
    <w:rsid w:val="006F6320"/>
    <w:rsid w:val="00721442"/>
    <w:rsid w:val="007346A5"/>
    <w:rsid w:val="00736FC9"/>
    <w:rsid w:val="007544CD"/>
    <w:rsid w:val="0076209A"/>
    <w:rsid w:val="007A50D7"/>
    <w:rsid w:val="007C07D7"/>
    <w:rsid w:val="00815E39"/>
    <w:rsid w:val="008178FB"/>
    <w:rsid w:val="00835B1A"/>
    <w:rsid w:val="00840D91"/>
    <w:rsid w:val="00863305"/>
    <w:rsid w:val="008763D1"/>
    <w:rsid w:val="0089572B"/>
    <w:rsid w:val="008B07AF"/>
    <w:rsid w:val="008B3F7B"/>
    <w:rsid w:val="008D4F22"/>
    <w:rsid w:val="008E47D4"/>
    <w:rsid w:val="008E4E68"/>
    <w:rsid w:val="008E6567"/>
    <w:rsid w:val="00915B7A"/>
    <w:rsid w:val="009A6DA7"/>
    <w:rsid w:val="009E3E32"/>
    <w:rsid w:val="009E40E9"/>
    <w:rsid w:val="00A04ECF"/>
    <w:rsid w:val="00A21EE1"/>
    <w:rsid w:val="00A262D8"/>
    <w:rsid w:val="00A27D77"/>
    <w:rsid w:val="00A54499"/>
    <w:rsid w:val="00A6258E"/>
    <w:rsid w:val="00A655BB"/>
    <w:rsid w:val="00A676E8"/>
    <w:rsid w:val="00A72ABC"/>
    <w:rsid w:val="00A90481"/>
    <w:rsid w:val="00A946FD"/>
    <w:rsid w:val="00AB6BCE"/>
    <w:rsid w:val="00AC5A1B"/>
    <w:rsid w:val="00AE35B4"/>
    <w:rsid w:val="00AE64D9"/>
    <w:rsid w:val="00AE6AAB"/>
    <w:rsid w:val="00AF14CA"/>
    <w:rsid w:val="00AF55F1"/>
    <w:rsid w:val="00AF66F0"/>
    <w:rsid w:val="00AF72EB"/>
    <w:rsid w:val="00B06145"/>
    <w:rsid w:val="00B06341"/>
    <w:rsid w:val="00B177AE"/>
    <w:rsid w:val="00B34463"/>
    <w:rsid w:val="00B43556"/>
    <w:rsid w:val="00B512DF"/>
    <w:rsid w:val="00B81BAA"/>
    <w:rsid w:val="00BA72F2"/>
    <w:rsid w:val="00BC60AE"/>
    <w:rsid w:val="00C20A66"/>
    <w:rsid w:val="00C2613E"/>
    <w:rsid w:val="00C506FB"/>
    <w:rsid w:val="00CD0155"/>
    <w:rsid w:val="00CD4857"/>
    <w:rsid w:val="00CE5F35"/>
    <w:rsid w:val="00CF4649"/>
    <w:rsid w:val="00D02C04"/>
    <w:rsid w:val="00D66B45"/>
    <w:rsid w:val="00D83F71"/>
    <w:rsid w:val="00DA0FD4"/>
    <w:rsid w:val="00DC3F5A"/>
    <w:rsid w:val="00DE3ED9"/>
    <w:rsid w:val="00DF0DC7"/>
    <w:rsid w:val="00E20882"/>
    <w:rsid w:val="00E225CA"/>
    <w:rsid w:val="00E44513"/>
    <w:rsid w:val="00E44B3F"/>
    <w:rsid w:val="00E65CAB"/>
    <w:rsid w:val="00E86E2E"/>
    <w:rsid w:val="00EA0118"/>
    <w:rsid w:val="00EA11DA"/>
    <w:rsid w:val="00EE029C"/>
    <w:rsid w:val="00F04DFA"/>
    <w:rsid w:val="00F1063B"/>
    <w:rsid w:val="00FA3AF5"/>
    <w:rsid w:val="00FA5A88"/>
    <w:rsid w:val="00FA7B0E"/>
    <w:rsid w:val="00FC054E"/>
    <w:rsid w:val="00FF2066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50A0FD"/>
  <w15:chartTrackingRefBased/>
  <w15:docId w15:val="{1FE42D79-03B2-469A-ADE1-1F8B079C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Tahoma" w:hAnsi="Tahoma"/>
      <w:sz w:val="16"/>
      <w:szCs w:val="16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OpenSymbol" w:eastAsia="OpenSymbol" w:hAnsi="OpenSymbol" w:cs="OpenSymbol"/>
    </w:rPr>
  </w:style>
  <w:style w:type="character" w:customStyle="1" w:styleId="WWCharLFO2LVL3">
    <w:name w:val="WW_CharLFO2LVL3"/>
    <w:rPr>
      <w:rFonts w:ascii="OpenSymbol" w:eastAsia="OpenSymbol" w:hAnsi="OpenSymbol" w:cs="OpenSymbol"/>
    </w:rPr>
  </w:style>
  <w:style w:type="character" w:customStyle="1" w:styleId="WWCharLFO2LVL4">
    <w:name w:val="WW_CharLFO2LVL4"/>
    <w:rPr>
      <w:rFonts w:ascii="OpenSymbol" w:eastAsia="OpenSymbol" w:hAnsi="OpenSymbol" w:cs="OpenSymbol"/>
    </w:rPr>
  </w:style>
  <w:style w:type="character" w:customStyle="1" w:styleId="WWCharLFO2LVL5">
    <w:name w:val="WW_CharLFO2LVL5"/>
    <w:rPr>
      <w:rFonts w:ascii="OpenSymbol" w:eastAsia="OpenSymbol" w:hAnsi="OpenSymbol" w:cs="OpenSymbol"/>
    </w:rPr>
  </w:style>
  <w:style w:type="character" w:customStyle="1" w:styleId="WWCharLFO2LVL6">
    <w:name w:val="WW_CharLFO2LVL6"/>
    <w:rPr>
      <w:rFonts w:ascii="OpenSymbol" w:eastAsia="OpenSymbol" w:hAnsi="OpenSymbol" w:cs="OpenSymbol"/>
    </w:rPr>
  </w:style>
  <w:style w:type="character" w:customStyle="1" w:styleId="WWCharLFO2LVL7">
    <w:name w:val="WW_CharLFO2LVL7"/>
    <w:rPr>
      <w:rFonts w:ascii="OpenSymbol" w:eastAsia="OpenSymbol" w:hAnsi="OpenSymbol" w:cs="OpenSymbol"/>
    </w:rPr>
  </w:style>
  <w:style w:type="character" w:customStyle="1" w:styleId="WWCharLFO2LVL8">
    <w:name w:val="WW_CharLFO2LVL8"/>
    <w:rPr>
      <w:rFonts w:ascii="OpenSymbol" w:eastAsia="OpenSymbol" w:hAnsi="OpenSymbol" w:cs="OpenSymbol"/>
    </w:rPr>
  </w:style>
  <w:style w:type="character" w:customStyle="1" w:styleId="WWCharLFO2LVL9">
    <w:name w:val="WW_CharLFO2LVL9"/>
    <w:rPr>
      <w:rFonts w:ascii="OpenSymbol" w:eastAsia="OpenSymbol" w:hAnsi="OpenSymbol" w:cs="OpenSymbol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paragraph" w:customStyle="1" w:styleId="Norml1">
    <w:name w:val="Normál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Vzszintesvonal">
    <w:name w:val="Vízszintes vonal"/>
    <w:basedOn w:val="Norml"/>
    <w:next w:val="Szvegtrzs"/>
    <w:pPr>
      <w:suppressLineNumbers/>
      <w:spacing w:after="283"/>
    </w:pPr>
    <w:rPr>
      <w:sz w:val="12"/>
      <w:szCs w:val="12"/>
    </w:rPr>
  </w:style>
  <w:style w:type="paragraph" w:styleId="Buborkszveg">
    <w:name w:val="Balloon Text"/>
    <w:basedOn w:val="Norml1"/>
    <w:rPr>
      <w:rFonts w:ascii="Tahoma" w:hAnsi="Tahoma"/>
      <w:sz w:val="16"/>
      <w:szCs w:val="16"/>
    </w:rPr>
  </w:style>
  <w:style w:type="paragraph" w:styleId="Nincstrkz">
    <w:name w:val="No Spacing"/>
    <w:uiPriority w:val="1"/>
    <w:qFormat/>
    <w:rsid w:val="002F63BF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styleId="Feloldatlanmegemlts">
    <w:name w:val="Unresolved Mention"/>
    <w:uiPriority w:val="99"/>
    <w:semiHidden/>
    <w:unhideWhenUsed/>
    <w:rsid w:val="001D452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65CD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5CDA"/>
    <w:rPr>
      <w:rFonts w:eastAsia="Arial Unicode MS" w:cs="Tahoma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665CD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65CDA"/>
    <w:rPr>
      <w:rFonts w:eastAsia="Arial Unicode MS" w:cs="Tahoma"/>
      <w:kern w:val="1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2D0231"/>
    <w:rPr>
      <w:rFonts w:eastAsia="Arial Unicode MS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vzrt@vvz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5548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Company/>
  <LinksUpToDate>false</LinksUpToDate>
  <CharactersWithSpaces>6339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mailto:vvzrt@vvzrt.hu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subject/>
  <dc:creator>user</dc:creator>
  <cp:keywords/>
  <cp:lastModifiedBy>Juhász Anett</cp:lastModifiedBy>
  <cp:revision>2</cp:revision>
  <cp:lastPrinted>2020-07-31T06:44:00Z</cp:lastPrinted>
  <dcterms:created xsi:type="dcterms:W3CDTF">2023-09-18T07:18:00Z</dcterms:created>
  <dcterms:modified xsi:type="dcterms:W3CDTF">2023-09-18T07:18:00Z</dcterms:modified>
</cp:coreProperties>
</file>