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F4" w:rsidRDefault="00186F9F" w:rsidP="00C53837">
      <w:pPr>
        <w:pStyle w:val="lfej"/>
        <w:jc w:val="center"/>
      </w:pPr>
      <w:r>
        <w:rPr>
          <w:noProof/>
          <w:lang w:eastAsia="hu-HU"/>
        </w:rPr>
        <w:drawing>
          <wp:inline distT="0" distB="0" distL="0" distR="0">
            <wp:extent cx="504825" cy="8477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43" w:rsidRPr="0068621F" w:rsidRDefault="00732243" w:rsidP="00732243">
      <w:pPr>
        <w:pStyle w:val="lfej"/>
        <w:tabs>
          <w:tab w:val="clear" w:pos="4536"/>
        </w:tabs>
        <w:jc w:val="center"/>
        <w:rPr>
          <w:rFonts w:ascii="Copperplate Gothic Light" w:hAnsi="Copperplate Gothic Light"/>
          <w:sz w:val="30"/>
          <w:szCs w:val="30"/>
        </w:rPr>
      </w:pPr>
      <w:r w:rsidRPr="0068621F">
        <w:rPr>
          <w:rFonts w:ascii="Copperplate Gothic Light" w:hAnsi="Copperplate Gothic Light"/>
          <w:sz w:val="30"/>
          <w:szCs w:val="30"/>
        </w:rPr>
        <w:t>Jász-Nagykun-Szolnok Megyei</w:t>
      </w:r>
    </w:p>
    <w:p w:rsidR="00732243" w:rsidRPr="0068621F" w:rsidRDefault="00732243" w:rsidP="00732243">
      <w:pPr>
        <w:pStyle w:val="lfej"/>
        <w:tabs>
          <w:tab w:val="clear" w:pos="4536"/>
        </w:tabs>
        <w:jc w:val="center"/>
        <w:rPr>
          <w:rFonts w:ascii="Copperplate Gothic Light" w:hAnsi="Copperplate Gothic Light"/>
          <w:sz w:val="30"/>
          <w:szCs w:val="30"/>
        </w:rPr>
      </w:pPr>
      <w:r w:rsidRPr="0068621F">
        <w:rPr>
          <w:rFonts w:ascii="Copperplate Gothic Light" w:hAnsi="Copperplate Gothic Light"/>
          <w:sz w:val="30"/>
          <w:szCs w:val="30"/>
        </w:rPr>
        <w:t>Kormányhivatal</w:t>
      </w:r>
    </w:p>
    <w:p w:rsidR="00732243" w:rsidRDefault="00732243" w:rsidP="00732243">
      <w:pPr>
        <w:pStyle w:val="lfej"/>
        <w:tabs>
          <w:tab w:val="clear" w:pos="4536"/>
        </w:tabs>
        <w:jc w:val="center"/>
        <w:rPr>
          <w:rFonts w:ascii="Copperplate Gothic Light" w:hAnsi="Copperplate Gothic Light"/>
        </w:rPr>
      </w:pPr>
    </w:p>
    <w:p w:rsidR="00732243" w:rsidRPr="009F2A2A" w:rsidRDefault="00813B90" w:rsidP="00732243">
      <w:pPr>
        <w:pStyle w:val="lfej"/>
        <w:tabs>
          <w:tab w:val="clear" w:pos="4536"/>
        </w:tabs>
        <w:jc w:val="center"/>
        <w:rPr>
          <w:rFonts w:ascii="Book Antiqua" w:hAnsi="Book Antiqua"/>
          <w:smallCaps/>
          <w:spacing w:val="22"/>
        </w:rPr>
      </w:pPr>
      <w:r>
        <w:rPr>
          <w:rFonts w:ascii="Book Antiqua" w:hAnsi="Book Antiqua"/>
          <w:smallCaps/>
          <w:spacing w:val="22"/>
        </w:rPr>
        <w:t>Környezetvédelmi,</w:t>
      </w:r>
      <w:r w:rsidR="00732243" w:rsidRPr="00A74B88">
        <w:rPr>
          <w:rFonts w:ascii="Book Antiqua" w:hAnsi="Book Antiqua"/>
          <w:smallCaps/>
          <w:spacing w:val="22"/>
        </w:rPr>
        <w:t xml:space="preserve"> Természetvédelmi</w:t>
      </w:r>
      <w:r>
        <w:rPr>
          <w:rFonts w:ascii="Book Antiqua" w:hAnsi="Book Antiqua"/>
          <w:smallCaps/>
          <w:spacing w:val="22"/>
        </w:rPr>
        <w:t xml:space="preserve"> és Hulladékgazdálkodási</w:t>
      </w:r>
      <w:r w:rsidR="00732243" w:rsidRPr="00A74B88">
        <w:rPr>
          <w:rFonts w:ascii="Book Antiqua" w:hAnsi="Book Antiqua"/>
          <w:smallCaps/>
          <w:spacing w:val="22"/>
        </w:rPr>
        <w:t xml:space="preserve"> Főosztály</w:t>
      </w:r>
    </w:p>
    <w:p w:rsidR="00CB61F4" w:rsidRPr="00DB0CA9" w:rsidRDefault="00CB61F4" w:rsidP="00732243">
      <w:pPr>
        <w:pStyle w:val="lfej"/>
        <w:rPr>
          <w:rFonts w:asciiTheme="minorHAnsi" w:hAnsiTheme="minorHAnsi" w:cstheme="minorHAnsi"/>
        </w:rPr>
      </w:pPr>
    </w:p>
    <w:p w:rsidR="00CB61F4" w:rsidRPr="00DB0CA9" w:rsidRDefault="00CB61F4" w:rsidP="00C53837">
      <w:pPr>
        <w:pStyle w:val="lfej"/>
        <w:rPr>
          <w:rFonts w:ascii="Book Antiqua" w:hAnsi="Book Antiqua" w:cs="Arial"/>
          <w:sz w:val="20"/>
          <w:szCs w:val="20"/>
        </w:rPr>
      </w:pPr>
    </w:p>
    <w:p w:rsidR="00CB61F4" w:rsidRPr="005C429C" w:rsidRDefault="00CB61F4" w:rsidP="007A0FA8">
      <w:pPr>
        <w:pStyle w:val="Cmsor3"/>
        <w:tabs>
          <w:tab w:val="clear" w:pos="7088"/>
          <w:tab w:val="center" w:pos="6823"/>
          <w:tab w:val="left" w:pos="7957"/>
        </w:tabs>
        <w:spacing w:line="280" w:lineRule="atLeast"/>
        <w:ind w:left="178"/>
        <w:jc w:val="center"/>
        <w:rPr>
          <w:rFonts w:ascii="Book Antiqua" w:hAnsi="Book Antiqua" w:cs="Arial"/>
          <w:b/>
          <w:sz w:val="22"/>
          <w:szCs w:val="22"/>
        </w:rPr>
      </w:pPr>
      <w:r w:rsidRPr="005C429C">
        <w:rPr>
          <w:rFonts w:ascii="Book Antiqua" w:hAnsi="Book Antiqua" w:cs="Arial"/>
          <w:b/>
          <w:sz w:val="22"/>
          <w:szCs w:val="22"/>
        </w:rPr>
        <w:t>KÖZLEMÉNY</w:t>
      </w:r>
    </w:p>
    <w:p w:rsidR="00CB61F4" w:rsidRPr="005C429C" w:rsidRDefault="00B63A07" w:rsidP="00E65E43">
      <w:pPr>
        <w:keepNext/>
        <w:keepLines/>
        <w:spacing w:line="280" w:lineRule="atLeast"/>
        <w:ind w:right="100"/>
        <w:jc w:val="center"/>
        <w:outlineLvl w:val="1"/>
        <w:rPr>
          <w:rFonts w:ascii="Book Antiqua" w:hAnsi="Book Antiqua" w:cs="Arial"/>
          <w:sz w:val="22"/>
          <w:szCs w:val="22"/>
        </w:rPr>
      </w:pPr>
      <w:bookmarkStart w:id="0" w:name="bookmark1"/>
      <w:r w:rsidRPr="005C429C">
        <w:rPr>
          <w:rFonts w:ascii="Book Antiqua" w:eastAsia="Arial Unicode MS" w:hAnsi="Book Antiqua" w:cs="Arial"/>
          <w:b/>
          <w:bCs/>
          <w:sz w:val="22"/>
          <w:szCs w:val="22"/>
        </w:rPr>
        <w:t>KÖRNYEZETI HATÁSVIZSGÁLATOKR</w:t>
      </w:r>
      <w:bookmarkEnd w:id="0"/>
      <w:r w:rsidRPr="005C429C">
        <w:rPr>
          <w:rFonts w:ascii="Book Antiqua" w:eastAsia="Arial Unicode MS" w:hAnsi="Book Antiqua" w:cs="Arial"/>
          <w:b/>
          <w:bCs/>
          <w:sz w:val="22"/>
          <w:szCs w:val="22"/>
        </w:rPr>
        <w:t>ÓL</w:t>
      </w:r>
      <w:r w:rsidR="005C429C" w:rsidRPr="005C429C">
        <w:rPr>
          <w:rFonts w:ascii="Book Antiqua" w:eastAsia="Arial Unicode MS" w:hAnsi="Book Antiqua" w:cs="Arial"/>
          <w:b/>
          <w:bCs/>
          <w:sz w:val="22"/>
          <w:szCs w:val="22"/>
        </w:rPr>
        <w:t xml:space="preserve"> </w:t>
      </w:r>
    </w:p>
    <w:p w:rsidR="00CB61F4" w:rsidRPr="005C429C" w:rsidRDefault="00CB61F4" w:rsidP="00E65E43">
      <w:pPr>
        <w:spacing w:line="280" w:lineRule="atLeast"/>
        <w:ind w:right="100"/>
        <w:jc w:val="center"/>
        <w:rPr>
          <w:rFonts w:ascii="Book Antiqua" w:hAnsi="Book Antiqua" w:cs="Arial"/>
          <w:sz w:val="22"/>
          <w:szCs w:val="22"/>
        </w:rPr>
      </w:pPr>
      <w:r w:rsidRPr="005C429C">
        <w:rPr>
          <w:rFonts w:ascii="Book Antiqua" w:eastAsia="Arial Unicode MS" w:hAnsi="Book Antiqua" w:cs="Arial"/>
          <w:b/>
          <w:bCs/>
          <w:sz w:val="22"/>
          <w:szCs w:val="22"/>
        </w:rPr>
        <w:t>[314/2005. (XII.25.) Korm. rendelet]</w:t>
      </w:r>
    </w:p>
    <w:p w:rsidR="00CB61F4" w:rsidRPr="00DB0CA9" w:rsidRDefault="00CB61F4" w:rsidP="00E65E43">
      <w:pPr>
        <w:spacing w:line="280" w:lineRule="atLeast"/>
        <w:ind w:left="460" w:hanging="460"/>
        <w:jc w:val="both"/>
        <w:rPr>
          <w:rFonts w:ascii="Book Antiqua" w:eastAsia="Arial Unicode MS" w:hAnsi="Book Antiqua" w:cs="Arial"/>
          <w:sz w:val="20"/>
          <w:szCs w:val="20"/>
        </w:rPr>
      </w:pPr>
    </w:p>
    <w:p w:rsidR="00CB61F4" w:rsidRPr="00CE27C4" w:rsidRDefault="00CB61F4" w:rsidP="009941A7">
      <w:pPr>
        <w:spacing w:line="300" w:lineRule="exact"/>
        <w:ind w:left="460" w:hanging="460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CB61F4" w:rsidRPr="00CE27C4" w:rsidRDefault="00CB61F4" w:rsidP="009941A7">
      <w:pPr>
        <w:spacing w:line="300" w:lineRule="exact"/>
        <w:ind w:left="460" w:hanging="460"/>
        <w:jc w:val="both"/>
        <w:rPr>
          <w:rFonts w:ascii="Book Antiqua" w:hAnsi="Book Antiqua" w:cs="Arial"/>
          <w:sz w:val="22"/>
          <w:szCs w:val="22"/>
        </w:rPr>
      </w:pPr>
      <w:r w:rsidRPr="00CE27C4">
        <w:rPr>
          <w:rFonts w:ascii="Book Antiqua" w:eastAsia="Arial Unicode MS" w:hAnsi="Book Antiqua" w:cs="Arial"/>
          <w:sz w:val="22"/>
          <w:szCs w:val="22"/>
        </w:rPr>
        <w:t>Ügy száma: JN</w:t>
      </w:r>
      <w:r w:rsidR="00732243">
        <w:rPr>
          <w:rFonts w:ascii="Book Antiqua" w:eastAsia="Arial Unicode MS" w:hAnsi="Book Antiqua" w:cs="Arial"/>
          <w:sz w:val="22"/>
          <w:szCs w:val="22"/>
        </w:rPr>
        <w:t>/59</w:t>
      </w:r>
      <w:r w:rsidRPr="00CE27C4">
        <w:rPr>
          <w:rFonts w:ascii="Book Antiqua" w:eastAsia="Arial Unicode MS" w:hAnsi="Book Antiqua" w:cs="Arial"/>
          <w:sz w:val="22"/>
          <w:szCs w:val="22"/>
        </w:rPr>
        <w:t>/0</w:t>
      </w:r>
      <w:r w:rsidR="00774475">
        <w:rPr>
          <w:rFonts w:ascii="Book Antiqua" w:eastAsia="Arial Unicode MS" w:hAnsi="Book Antiqua" w:cs="Arial"/>
          <w:sz w:val="22"/>
          <w:szCs w:val="22"/>
        </w:rPr>
        <w:t>8609</w:t>
      </w:r>
      <w:r w:rsidRPr="00CE27C4">
        <w:rPr>
          <w:rFonts w:ascii="Book Antiqua" w:eastAsia="Arial Unicode MS" w:hAnsi="Book Antiqua" w:cs="Arial"/>
          <w:sz w:val="22"/>
          <w:szCs w:val="22"/>
        </w:rPr>
        <w:t>/20</w:t>
      </w:r>
      <w:r w:rsidR="00732243">
        <w:rPr>
          <w:rFonts w:ascii="Book Antiqua" w:eastAsia="Arial Unicode MS" w:hAnsi="Book Antiqua" w:cs="Arial"/>
          <w:sz w:val="22"/>
          <w:szCs w:val="22"/>
        </w:rPr>
        <w:t>2</w:t>
      </w:r>
      <w:r w:rsidR="00813B90">
        <w:rPr>
          <w:rFonts w:ascii="Book Antiqua" w:eastAsia="Arial Unicode MS" w:hAnsi="Book Antiqua" w:cs="Arial"/>
          <w:sz w:val="22"/>
          <w:szCs w:val="22"/>
        </w:rPr>
        <w:t>2</w:t>
      </w:r>
      <w:r w:rsidRPr="00CE27C4">
        <w:rPr>
          <w:rFonts w:ascii="Book Antiqua" w:eastAsia="Arial Unicode MS" w:hAnsi="Book Antiqua" w:cs="Arial"/>
          <w:sz w:val="22"/>
          <w:szCs w:val="22"/>
        </w:rPr>
        <w:t>.</w:t>
      </w:r>
    </w:p>
    <w:p w:rsidR="001B4022" w:rsidRDefault="001B4022" w:rsidP="00813B90">
      <w:pPr>
        <w:spacing w:line="300" w:lineRule="exact"/>
        <w:ind w:left="20" w:right="20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DB0CA9" w:rsidRPr="00C035E9" w:rsidRDefault="00CB61F4" w:rsidP="00813B90">
      <w:pPr>
        <w:spacing w:line="300" w:lineRule="exact"/>
        <w:ind w:left="20" w:right="20"/>
        <w:jc w:val="both"/>
        <w:rPr>
          <w:rFonts w:ascii="Book Antiqua" w:hAnsi="Book Antiqua" w:cs="Arial"/>
          <w:sz w:val="22"/>
          <w:szCs w:val="22"/>
        </w:rPr>
      </w:pPr>
      <w:r w:rsidRPr="00C035E9">
        <w:rPr>
          <w:rFonts w:ascii="Book Antiqua" w:eastAsia="Arial Unicode MS" w:hAnsi="Book Antiqua" w:cs="Arial"/>
          <w:sz w:val="22"/>
          <w:szCs w:val="22"/>
        </w:rPr>
        <w:t>Ügy tárgya</w:t>
      </w:r>
      <w:r w:rsidR="00732243" w:rsidRPr="00C035E9">
        <w:rPr>
          <w:rFonts w:ascii="Book Antiqua" w:eastAsia="Arial Unicode MS" w:hAnsi="Book Antiqua" w:cs="Arial"/>
          <w:sz w:val="22"/>
          <w:szCs w:val="22"/>
        </w:rPr>
        <w:t>:</w:t>
      </w:r>
      <w:r w:rsidR="00732243" w:rsidRPr="00C035E9">
        <w:rPr>
          <w:rFonts w:ascii="Book Antiqua" w:hAnsi="Book Antiqua" w:cs="Arial"/>
          <w:sz w:val="22"/>
        </w:rPr>
        <w:t xml:space="preserve"> </w:t>
      </w:r>
      <w:r w:rsidR="00D64602" w:rsidRPr="006344BF">
        <w:rPr>
          <w:rFonts w:ascii="Book Antiqua" w:hAnsi="Book Antiqua" w:cs="Verdana"/>
          <w:sz w:val="22"/>
          <w:szCs w:val="22"/>
        </w:rPr>
        <w:t>Hatvan-Füzesabony és ráhordó vasútvonalainak korszerűs</w:t>
      </w:r>
      <w:r w:rsidR="00D64602" w:rsidRPr="006344BF">
        <w:rPr>
          <w:rFonts w:ascii="Book Antiqua" w:hAnsi="Book Antiqua" w:cs="Verdana"/>
          <w:sz w:val="22"/>
          <w:szCs w:val="22"/>
        </w:rPr>
        <w:t>í</w:t>
      </w:r>
      <w:r w:rsidR="00D64602" w:rsidRPr="006344BF">
        <w:rPr>
          <w:rFonts w:ascii="Book Antiqua" w:hAnsi="Book Antiqua" w:cs="Verdana"/>
          <w:sz w:val="22"/>
          <w:szCs w:val="22"/>
        </w:rPr>
        <w:t>tése - Hatvan (</w:t>
      </w:r>
      <w:proofErr w:type="spellStart"/>
      <w:r w:rsidR="00D64602" w:rsidRPr="006344BF">
        <w:rPr>
          <w:rFonts w:ascii="Book Antiqua" w:hAnsi="Book Antiqua" w:cs="Verdana"/>
          <w:sz w:val="22"/>
          <w:szCs w:val="22"/>
        </w:rPr>
        <w:t>kiz</w:t>
      </w:r>
      <w:proofErr w:type="spellEnd"/>
      <w:r w:rsidR="00D64602" w:rsidRPr="006344BF">
        <w:rPr>
          <w:rFonts w:ascii="Book Antiqua" w:hAnsi="Book Antiqua" w:cs="Verdana"/>
          <w:sz w:val="22"/>
          <w:szCs w:val="22"/>
        </w:rPr>
        <w:t>.)- Újszász (</w:t>
      </w:r>
      <w:proofErr w:type="spellStart"/>
      <w:r w:rsidR="00D64602" w:rsidRPr="006344BF">
        <w:rPr>
          <w:rFonts w:ascii="Book Antiqua" w:hAnsi="Book Antiqua" w:cs="Verdana"/>
          <w:sz w:val="22"/>
          <w:szCs w:val="22"/>
        </w:rPr>
        <w:t>kiz</w:t>
      </w:r>
      <w:proofErr w:type="spellEnd"/>
      <w:r w:rsidR="00D64602" w:rsidRPr="006344BF">
        <w:rPr>
          <w:rFonts w:ascii="Book Antiqua" w:hAnsi="Book Antiqua" w:cs="Verdana"/>
          <w:sz w:val="22"/>
          <w:szCs w:val="22"/>
        </w:rPr>
        <w:t>) vasúti vonalszakasz</w:t>
      </w:r>
      <w:r w:rsidR="00D64602" w:rsidRPr="00C035E9">
        <w:rPr>
          <w:rFonts w:ascii="Book Antiqua" w:hAnsi="Book Antiqua" w:cs="Arial"/>
          <w:sz w:val="22"/>
        </w:rPr>
        <w:t xml:space="preserve"> </w:t>
      </w:r>
      <w:r w:rsidR="00732243" w:rsidRPr="00C035E9">
        <w:rPr>
          <w:rFonts w:ascii="Book Antiqua" w:hAnsi="Book Antiqua" w:cs="Arial"/>
          <w:sz w:val="22"/>
        </w:rPr>
        <w:t xml:space="preserve">környezeti </w:t>
      </w:r>
      <w:r w:rsidR="009F6332">
        <w:rPr>
          <w:rFonts w:ascii="Book Antiqua" w:hAnsi="Book Antiqua" w:cs="Arial"/>
          <w:sz w:val="22"/>
          <w:szCs w:val="22"/>
        </w:rPr>
        <w:t>hatásvizsgálata</w:t>
      </w:r>
    </w:p>
    <w:p w:rsidR="002B089A" w:rsidRPr="00C035E9" w:rsidRDefault="002B089A" w:rsidP="009941A7">
      <w:pPr>
        <w:spacing w:line="300" w:lineRule="exact"/>
        <w:ind w:left="20" w:right="20"/>
        <w:jc w:val="both"/>
        <w:rPr>
          <w:rFonts w:ascii="Book Antiqua" w:hAnsi="Book Antiqua" w:cs="Arial"/>
          <w:sz w:val="22"/>
          <w:szCs w:val="22"/>
        </w:rPr>
      </w:pPr>
    </w:p>
    <w:p w:rsidR="006413FD" w:rsidRDefault="006413FD" w:rsidP="006413FD">
      <w:pPr>
        <w:spacing w:line="300" w:lineRule="exact"/>
        <w:jc w:val="both"/>
        <w:rPr>
          <w:rFonts w:ascii="Book Antiqua" w:eastAsia="Arial Unicode MS" w:hAnsi="Book Antiqua" w:cs="Arial"/>
          <w:sz w:val="22"/>
          <w:szCs w:val="22"/>
        </w:rPr>
      </w:pPr>
      <w:r w:rsidRPr="00CE27C4">
        <w:rPr>
          <w:rFonts w:ascii="Book Antiqua" w:eastAsia="Arial Unicode MS" w:hAnsi="Book Antiqua" w:cs="Arial"/>
          <w:sz w:val="22"/>
          <w:szCs w:val="22"/>
        </w:rPr>
        <w:t xml:space="preserve">Kérelmező (Ügyfél) megnevezése, székhelye: </w:t>
      </w:r>
    </w:p>
    <w:p w:rsidR="006413FD" w:rsidRDefault="006413FD" w:rsidP="006413FD">
      <w:pPr>
        <w:spacing w:line="300" w:lineRule="exact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NIF Nemzeti Infrastruktúra Fejlesztő Zártkörűen Működő Társaság </w:t>
      </w:r>
      <w:proofErr w:type="gramStart"/>
      <w:r>
        <w:rPr>
          <w:rFonts w:ascii="Book Antiqua" w:hAnsi="Book Antiqua"/>
          <w:sz w:val="22"/>
        </w:rPr>
        <w:t>( székhelye</w:t>
      </w:r>
      <w:proofErr w:type="gramEnd"/>
      <w:r>
        <w:rPr>
          <w:rFonts w:ascii="Book Antiqua" w:hAnsi="Book Antiqua"/>
          <w:sz w:val="22"/>
        </w:rPr>
        <w:t>: 1134 Bud</w:t>
      </w:r>
      <w:r>
        <w:rPr>
          <w:rFonts w:ascii="Book Antiqua" w:hAnsi="Book Antiqua"/>
          <w:sz w:val="22"/>
        </w:rPr>
        <w:t>a</w:t>
      </w:r>
      <w:r>
        <w:rPr>
          <w:rFonts w:ascii="Book Antiqua" w:hAnsi="Book Antiqua"/>
          <w:sz w:val="22"/>
        </w:rPr>
        <w:t>pest, Váci út 45.)</w:t>
      </w:r>
    </w:p>
    <w:p w:rsidR="006413FD" w:rsidRDefault="006413FD" w:rsidP="006413FD">
      <w:pPr>
        <w:spacing w:line="300" w:lineRule="exact"/>
        <w:jc w:val="both"/>
        <w:rPr>
          <w:rFonts w:ascii="Book Antiqua" w:hAnsi="Book Antiqua"/>
          <w:sz w:val="22"/>
        </w:rPr>
      </w:pPr>
    </w:p>
    <w:p w:rsidR="006344BF" w:rsidRDefault="00CB61F4" w:rsidP="006344BF">
      <w:pPr>
        <w:spacing w:line="300" w:lineRule="exact"/>
        <w:ind w:left="460" w:hanging="460"/>
        <w:jc w:val="both"/>
        <w:rPr>
          <w:rFonts w:ascii="Book Antiqua" w:eastAsia="Arial Unicode MS" w:hAnsi="Book Antiqua" w:cs="Arial"/>
          <w:sz w:val="22"/>
          <w:szCs w:val="22"/>
        </w:rPr>
      </w:pPr>
      <w:r w:rsidRPr="00C035E9">
        <w:rPr>
          <w:rFonts w:ascii="Book Antiqua" w:eastAsia="Arial Unicode MS" w:hAnsi="Book Antiqua" w:cs="Arial"/>
          <w:sz w:val="22"/>
          <w:szCs w:val="22"/>
        </w:rPr>
        <w:t>Tervezett létesítmény, tevékenység helye</w:t>
      </w:r>
      <w:r w:rsidR="00DB0CA9" w:rsidRPr="00C035E9">
        <w:rPr>
          <w:rFonts w:ascii="Book Antiqua" w:eastAsia="Arial Unicode MS" w:hAnsi="Book Antiqua" w:cs="Arial"/>
          <w:sz w:val="22"/>
          <w:szCs w:val="22"/>
        </w:rPr>
        <w:t>, tevékenység rövid leírása:</w:t>
      </w:r>
    </w:p>
    <w:p w:rsidR="006344BF" w:rsidRDefault="006344BF" w:rsidP="006344BF">
      <w:pPr>
        <w:spacing w:line="300" w:lineRule="exact"/>
        <w:jc w:val="both"/>
        <w:rPr>
          <w:rFonts w:ascii="Book Antiqua" w:hAnsi="Book Antiqua" w:cs="Verdana"/>
          <w:sz w:val="22"/>
          <w:szCs w:val="22"/>
        </w:rPr>
      </w:pPr>
    </w:p>
    <w:p w:rsidR="006344BF" w:rsidRDefault="006344BF" w:rsidP="00D64602">
      <w:pPr>
        <w:spacing w:line="300" w:lineRule="exact"/>
        <w:jc w:val="both"/>
        <w:rPr>
          <w:rFonts w:ascii="Book Antiqua" w:hAnsi="Book Antiqua" w:cs="Verdana"/>
          <w:sz w:val="22"/>
          <w:szCs w:val="22"/>
        </w:rPr>
      </w:pPr>
      <w:r w:rsidRPr="006344BF">
        <w:rPr>
          <w:rFonts w:ascii="Book Antiqua" w:hAnsi="Book Antiqua" w:cs="Verdana"/>
          <w:sz w:val="22"/>
          <w:szCs w:val="22"/>
        </w:rPr>
        <w:t>A NIF Nemzeti Infr</w:t>
      </w:r>
      <w:r w:rsidRPr="006344BF">
        <w:rPr>
          <w:rFonts w:ascii="Book Antiqua" w:hAnsi="Book Antiqua" w:cs="Verdana"/>
          <w:sz w:val="22"/>
          <w:szCs w:val="22"/>
        </w:rPr>
        <w:t>a</w:t>
      </w:r>
      <w:r w:rsidRPr="006344BF">
        <w:rPr>
          <w:rFonts w:ascii="Book Antiqua" w:hAnsi="Book Antiqua" w:cs="Verdana"/>
          <w:sz w:val="22"/>
          <w:szCs w:val="22"/>
        </w:rPr>
        <w:t>struktúra Fejlesztő zártkörűen működő Részvénytársaság (Székhelye: 1134 Budapest, Váci út 45.) megbízása alapján a Kontúr Csoport Korlátolt Felelősségű Társ</w:t>
      </w:r>
      <w:r w:rsidRPr="006344BF">
        <w:rPr>
          <w:rFonts w:ascii="Book Antiqua" w:hAnsi="Book Antiqua" w:cs="Verdana"/>
          <w:sz w:val="22"/>
          <w:szCs w:val="22"/>
        </w:rPr>
        <w:t>a</w:t>
      </w:r>
      <w:r w:rsidRPr="006344BF">
        <w:rPr>
          <w:rFonts w:ascii="Book Antiqua" w:hAnsi="Book Antiqua" w:cs="Verdana"/>
          <w:sz w:val="22"/>
          <w:szCs w:val="22"/>
        </w:rPr>
        <w:t>ság, mint tervező vesz részt a „Hatvan-Füzesabony és ráhordó vasútvonalainak korszerűs</w:t>
      </w:r>
      <w:r w:rsidRPr="006344BF">
        <w:rPr>
          <w:rFonts w:ascii="Book Antiqua" w:hAnsi="Book Antiqua" w:cs="Verdana"/>
          <w:sz w:val="22"/>
          <w:szCs w:val="22"/>
        </w:rPr>
        <w:t>í</w:t>
      </w:r>
      <w:r w:rsidRPr="006344BF">
        <w:rPr>
          <w:rFonts w:ascii="Book Antiqua" w:hAnsi="Book Antiqua" w:cs="Verdana"/>
          <w:sz w:val="22"/>
          <w:szCs w:val="22"/>
        </w:rPr>
        <w:t>tése - Hatvan (</w:t>
      </w:r>
      <w:proofErr w:type="spellStart"/>
      <w:r w:rsidRPr="006344BF">
        <w:rPr>
          <w:rFonts w:ascii="Book Antiqua" w:hAnsi="Book Antiqua" w:cs="Verdana"/>
          <w:sz w:val="22"/>
          <w:szCs w:val="22"/>
        </w:rPr>
        <w:t>kiz</w:t>
      </w:r>
      <w:proofErr w:type="spellEnd"/>
      <w:r w:rsidRPr="006344BF">
        <w:rPr>
          <w:rFonts w:ascii="Book Antiqua" w:hAnsi="Book Antiqua" w:cs="Verdana"/>
          <w:sz w:val="22"/>
          <w:szCs w:val="22"/>
        </w:rPr>
        <w:t>.)- Újszász (</w:t>
      </w:r>
      <w:proofErr w:type="spellStart"/>
      <w:r w:rsidRPr="006344BF">
        <w:rPr>
          <w:rFonts w:ascii="Book Antiqua" w:hAnsi="Book Antiqua" w:cs="Verdana"/>
          <w:sz w:val="22"/>
          <w:szCs w:val="22"/>
        </w:rPr>
        <w:t>kiz</w:t>
      </w:r>
      <w:proofErr w:type="spellEnd"/>
      <w:r w:rsidRPr="006344BF">
        <w:rPr>
          <w:rFonts w:ascii="Book Antiqua" w:hAnsi="Book Antiqua" w:cs="Verdana"/>
          <w:sz w:val="22"/>
          <w:szCs w:val="22"/>
        </w:rPr>
        <w:t>) vasúti vonalszakasz" c. projektben (továbbiakban: a pr</w:t>
      </w:r>
      <w:r w:rsidRPr="006344BF">
        <w:rPr>
          <w:rFonts w:ascii="Book Antiqua" w:hAnsi="Book Antiqua" w:cs="Verdana"/>
          <w:sz w:val="22"/>
          <w:szCs w:val="22"/>
        </w:rPr>
        <w:t>o</w:t>
      </w:r>
      <w:r w:rsidRPr="006344BF">
        <w:rPr>
          <w:rFonts w:ascii="Book Antiqua" w:hAnsi="Book Antiqua" w:cs="Verdana"/>
          <w:sz w:val="22"/>
          <w:szCs w:val="22"/>
        </w:rPr>
        <w:t xml:space="preserve">jekt). A Kontúr Csoport Kft. megbízása alapján a </w:t>
      </w:r>
      <w:proofErr w:type="spellStart"/>
      <w:r w:rsidRPr="006344BF">
        <w:rPr>
          <w:rFonts w:ascii="Book Antiqua" w:hAnsi="Book Antiqua" w:cs="Verdana"/>
          <w:sz w:val="22"/>
          <w:szCs w:val="22"/>
        </w:rPr>
        <w:t>Vibrocomp</w:t>
      </w:r>
      <w:proofErr w:type="spellEnd"/>
      <w:r w:rsidRPr="006344BF">
        <w:rPr>
          <w:rFonts w:ascii="Book Antiqua" w:hAnsi="Book Antiqua" w:cs="Verdana"/>
          <w:sz w:val="22"/>
          <w:szCs w:val="22"/>
        </w:rPr>
        <w:t xml:space="preserve"> Kft. (1118 B</w:t>
      </w:r>
      <w:r w:rsidRPr="006344BF">
        <w:rPr>
          <w:rFonts w:ascii="Book Antiqua" w:hAnsi="Book Antiqua" w:cs="Verdana"/>
          <w:sz w:val="22"/>
          <w:szCs w:val="22"/>
        </w:rPr>
        <w:t>u</w:t>
      </w:r>
      <w:r w:rsidRPr="006344BF">
        <w:rPr>
          <w:rFonts w:ascii="Book Antiqua" w:hAnsi="Book Antiqua" w:cs="Verdana"/>
          <w:sz w:val="22"/>
          <w:szCs w:val="22"/>
        </w:rPr>
        <w:t xml:space="preserve">dapest, </w:t>
      </w:r>
      <w:proofErr w:type="spellStart"/>
      <w:r w:rsidRPr="006344BF">
        <w:rPr>
          <w:rFonts w:ascii="Book Antiqua" w:hAnsi="Book Antiqua" w:cs="Verdana"/>
          <w:sz w:val="22"/>
          <w:szCs w:val="22"/>
        </w:rPr>
        <w:t>Bozókvár</w:t>
      </w:r>
      <w:proofErr w:type="spellEnd"/>
      <w:r w:rsidRPr="006344BF">
        <w:rPr>
          <w:rFonts w:ascii="Book Antiqua" w:hAnsi="Book Antiqua" w:cs="Verdana"/>
          <w:sz w:val="22"/>
          <w:szCs w:val="22"/>
        </w:rPr>
        <w:t xml:space="preserve"> u. 12.) készítette el a projekt fejlesztéséhez kapcsolódó Környezeti Hatást</w:t>
      </w:r>
      <w:r w:rsidRPr="006344BF">
        <w:rPr>
          <w:rFonts w:ascii="Book Antiqua" w:hAnsi="Book Antiqua" w:cs="Verdana"/>
          <w:sz w:val="22"/>
          <w:szCs w:val="22"/>
        </w:rPr>
        <w:t>a</w:t>
      </w:r>
      <w:r w:rsidRPr="006344BF">
        <w:rPr>
          <w:rFonts w:ascii="Book Antiqua" w:hAnsi="Book Antiqua" w:cs="Verdana"/>
          <w:sz w:val="22"/>
          <w:szCs w:val="22"/>
        </w:rPr>
        <w:t>nulmányt.</w:t>
      </w:r>
    </w:p>
    <w:p w:rsidR="00D64602" w:rsidRPr="006344BF" w:rsidRDefault="00D64602" w:rsidP="00D64602">
      <w:pPr>
        <w:spacing w:line="300" w:lineRule="exact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6344BF" w:rsidRDefault="006344BF" w:rsidP="00D64602">
      <w:pPr>
        <w:spacing w:line="300" w:lineRule="exact"/>
        <w:ind w:right="-2"/>
        <w:jc w:val="both"/>
        <w:rPr>
          <w:rFonts w:ascii="Book Antiqua" w:hAnsi="Book Antiqua" w:cs="Verdana"/>
          <w:sz w:val="22"/>
          <w:szCs w:val="22"/>
        </w:rPr>
      </w:pPr>
      <w:r w:rsidRPr="006344BF">
        <w:rPr>
          <w:rFonts w:ascii="Book Antiqua" w:hAnsi="Book Antiqua" w:cs="Verdana"/>
          <w:sz w:val="22"/>
          <w:szCs w:val="22"/>
        </w:rPr>
        <w:t>A projekt az egyes közlekedésfejlesztési projektekkel összefüggő közigazgatási hatósági ügyek nemzetgazdasági szempontból kiemelt jelentőségű üggyé nyilv</w:t>
      </w:r>
      <w:r w:rsidRPr="006344BF">
        <w:rPr>
          <w:rFonts w:ascii="Book Antiqua" w:hAnsi="Book Antiqua" w:cs="Verdana"/>
          <w:sz w:val="22"/>
          <w:szCs w:val="22"/>
        </w:rPr>
        <w:t>á</w:t>
      </w:r>
      <w:r w:rsidRPr="006344BF">
        <w:rPr>
          <w:rFonts w:ascii="Book Antiqua" w:hAnsi="Book Antiqua" w:cs="Verdana"/>
          <w:sz w:val="22"/>
          <w:szCs w:val="22"/>
        </w:rPr>
        <w:t xml:space="preserve">nításáról és az eljáró hatóságok kijelöléséről szóló 345/2012. (XII.6) </w:t>
      </w:r>
      <w:proofErr w:type="spellStart"/>
      <w:r w:rsidRPr="006344BF">
        <w:rPr>
          <w:rFonts w:ascii="Book Antiqua" w:hAnsi="Book Antiqua" w:cs="Verdana"/>
          <w:sz w:val="22"/>
          <w:szCs w:val="22"/>
        </w:rPr>
        <w:t>korm</w:t>
      </w:r>
      <w:proofErr w:type="spellEnd"/>
      <w:r w:rsidRPr="006344BF">
        <w:rPr>
          <w:rFonts w:ascii="Book Antiqua" w:hAnsi="Book Antiqua" w:cs="Verdana"/>
          <w:sz w:val="22"/>
          <w:szCs w:val="22"/>
        </w:rPr>
        <w:t xml:space="preserve">. </w:t>
      </w:r>
      <w:proofErr w:type="gramStart"/>
      <w:r w:rsidRPr="006344BF">
        <w:rPr>
          <w:rFonts w:ascii="Book Antiqua" w:hAnsi="Book Antiqua" w:cs="Verdana"/>
          <w:sz w:val="22"/>
          <w:szCs w:val="22"/>
        </w:rPr>
        <w:t>rendelet</w:t>
      </w:r>
      <w:proofErr w:type="gramEnd"/>
      <w:r w:rsidRPr="006344BF">
        <w:rPr>
          <w:rFonts w:ascii="Book Antiqua" w:hAnsi="Book Antiqua" w:cs="Verdana"/>
          <w:sz w:val="22"/>
          <w:szCs w:val="22"/>
        </w:rPr>
        <w:t xml:space="preserve"> </w:t>
      </w:r>
      <w:r>
        <w:rPr>
          <w:rFonts w:ascii="Book Antiqua" w:hAnsi="Book Antiqua" w:cs="Verdana"/>
          <w:sz w:val="22"/>
          <w:szCs w:val="22"/>
        </w:rPr>
        <w:t xml:space="preserve">1. sz. melléklet </w:t>
      </w:r>
      <w:r w:rsidRPr="006344BF">
        <w:rPr>
          <w:rFonts w:ascii="Book Antiqua" w:hAnsi="Book Antiqua" w:cs="Verdana"/>
          <w:sz w:val="22"/>
          <w:szCs w:val="22"/>
        </w:rPr>
        <w:t xml:space="preserve">2.1.114. 82. számú </w:t>
      </w:r>
      <w:r>
        <w:rPr>
          <w:rFonts w:ascii="Book Antiqua" w:hAnsi="Book Antiqua" w:cs="Verdana"/>
          <w:sz w:val="22"/>
          <w:szCs w:val="22"/>
        </w:rPr>
        <w:t xml:space="preserve">pontja - </w:t>
      </w:r>
      <w:r w:rsidRPr="006344BF">
        <w:rPr>
          <w:rFonts w:ascii="Book Antiqua" w:hAnsi="Book Antiqua" w:cs="Verdana"/>
          <w:sz w:val="22"/>
          <w:szCs w:val="22"/>
        </w:rPr>
        <w:t xml:space="preserve">Hatvan- Jászberény-Újszász vasútvonal fejlesztése </w:t>
      </w:r>
      <w:r>
        <w:rPr>
          <w:rFonts w:ascii="Book Antiqua" w:hAnsi="Book Antiqua" w:cs="Verdana"/>
          <w:sz w:val="22"/>
          <w:szCs w:val="22"/>
        </w:rPr>
        <w:t xml:space="preserve">- </w:t>
      </w:r>
      <w:r w:rsidRPr="006344BF">
        <w:rPr>
          <w:rFonts w:ascii="Book Antiqua" w:hAnsi="Book Antiqua" w:cs="Verdana"/>
          <w:sz w:val="22"/>
          <w:szCs w:val="22"/>
        </w:rPr>
        <w:t>alapján nemzetgazdas</w:t>
      </w:r>
      <w:r w:rsidRPr="006344BF">
        <w:rPr>
          <w:rFonts w:ascii="Book Antiqua" w:hAnsi="Book Antiqua" w:cs="Verdana"/>
          <w:sz w:val="22"/>
          <w:szCs w:val="22"/>
        </w:rPr>
        <w:t>á</w:t>
      </w:r>
      <w:r w:rsidRPr="006344BF">
        <w:rPr>
          <w:rFonts w:ascii="Book Antiqua" w:hAnsi="Book Antiqua" w:cs="Verdana"/>
          <w:sz w:val="22"/>
          <w:szCs w:val="22"/>
        </w:rPr>
        <w:t>gi szempontból kiemelt jelentőségű közlekedési infrastruktúra b</w:t>
      </w:r>
      <w:r w:rsidRPr="006344BF">
        <w:rPr>
          <w:rFonts w:ascii="Book Antiqua" w:hAnsi="Book Antiqua" w:cs="Verdana"/>
          <w:sz w:val="22"/>
          <w:szCs w:val="22"/>
        </w:rPr>
        <w:t>e</w:t>
      </w:r>
      <w:r w:rsidRPr="006344BF">
        <w:rPr>
          <w:rFonts w:ascii="Book Antiqua" w:hAnsi="Book Antiqua" w:cs="Verdana"/>
          <w:sz w:val="22"/>
          <w:szCs w:val="22"/>
        </w:rPr>
        <w:t>ruházásnak minősül.</w:t>
      </w:r>
    </w:p>
    <w:p w:rsidR="00D64602" w:rsidRPr="006344BF" w:rsidRDefault="00D64602" w:rsidP="00D64602">
      <w:pPr>
        <w:spacing w:line="300" w:lineRule="exact"/>
        <w:ind w:right="-2"/>
        <w:jc w:val="both"/>
        <w:rPr>
          <w:rFonts w:ascii="Book Antiqua" w:hAnsi="Book Antiqua"/>
          <w:sz w:val="22"/>
          <w:szCs w:val="22"/>
        </w:rPr>
      </w:pPr>
    </w:p>
    <w:p w:rsidR="006344BF" w:rsidRPr="006344BF" w:rsidRDefault="006344BF" w:rsidP="00D64602">
      <w:pPr>
        <w:spacing w:line="300" w:lineRule="exact"/>
        <w:ind w:right="-2"/>
        <w:jc w:val="both"/>
        <w:rPr>
          <w:rFonts w:ascii="Book Antiqua" w:hAnsi="Book Antiqua"/>
          <w:sz w:val="22"/>
          <w:szCs w:val="22"/>
        </w:rPr>
      </w:pPr>
      <w:r w:rsidRPr="006344BF">
        <w:rPr>
          <w:rFonts w:ascii="Book Antiqua" w:hAnsi="Book Antiqua" w:cs="Verdana"/>
          <w:sz w:val="22"/>
          <w:szCs w:val="22"/>
        </w:rPr>
        <w:t>A 231. sz. Magyar Közlönyben 2021. december 17-én kihirdetésre került a 2021. évi CXXXVI. törvény az egyes energetikai és közlekedési tárgyú, valamint kapcsolódó törvények módos</w:t>
      </w:r>
      <w:r w:rsidRPr="006344BF">
        <w:rPr>
          <w:rFonts w:ascii="Book Antiqua" w:hAnsi="Book Antiqua" w:cs="Verdana"/>
          <w:sz w:val="22"/>
          <w:szCs w:val="22"/>
        </w:rPr>
        <w:t>í</w:t>
      </w:r>
      <w:r w:rsidRPr="006344BF">
        <w:rPr>
          <w:rFonts w:ascii="Book Antiqua" w:hAnsi="Book Antiqua" w:cs="Verdana"/>
          <w:sz w:val="22"/>
          <w:szCs w:val="22"/>
        </w:rPr>
        <w:t>tásáról. Ezen jogszabály 174. §</w:t>
      </w:r>
      <w:proofErr w:type="spellStart"/>
      <w:r w:rsidRPr="006344BF">
        <w:rPr>
          <w:rFonts w:ascii="Book Antiqua" w:hAnsi="Book Antiqua" w:cs="Verdana"/>
          <w:sz w:val="22"/>
          <w:szCs w:val="22"/>
        </w:rPr>
        <w:t>-a</w:t>
      </w:r>
      <w:proofErr w:type="spellEnd"/>
      <w:r w:rsidRPr="006344BF">
        <w:rPr>
          <w:rFonts w:ascii="Book Antiqua" w:hAnsi="Book Antiqua" w:cs="Verdana"/>
          <w:sz w:val="22"/>
          <w:szCs w:val="22"/>
        </w:rPr>
        <w:t xml:space="preserve"> módosította a nemzetgazdasági szempontból kiemelt jele</w:t>
      </w:r>
      <w:r w:rsidRPr="006344BF">
        <w:rPr>
          <w:rFonts w:ascii="Book Antiqua" w:hAnsi="Book Antiqua" w:cs="Verdana"/>
          <w:sz w:val="22"/>
          <w:szCs w:val="22"/>
        </w:rPr>
        <w:t>n</w:t>
      </w:r>
      <w:r w:rsidRPr="006344BF">
        <w:rPr>
          <w:rFonts w:ascii="Book Antiqua" w:hAnsi="Book Antiqua" w:cs="Verdana"/>
          <w:sz w:val="22"/>
          <w:szCs w:val="22"/>
        </w:rPr>
        <w:t>tőségű beruházások megvalósításának gyo</w:t>
      </w:r>
      <w:r w:rsidRPr="006344BF">
        <w:rPr>
          <w:rFonts w:ascii="Book Antiqua" w:hAnsi="Book Antiqua" w:cs="Verdana"/>
          <w:sz w:val="22"/>
          <w:szCs w:val="22"/>
        </w:rPr>
        <w:t>r</w:t>
      </w:r>
      <w:r w:rsidRPr="006344BF">
        <w:rPr>
          <w:rFonts w:ascii="Book Antiqua" w:hAnsi="Book Antiqua" w:cs="Verdana"/>
          <w:sz w:val="22"/>
          <w:szCs w:val="22"/>
        </w:rPr>
        <w:t>sításáról és egyszerűsítéséről szóló 2006. évi LIII. tö</w:t>
      </w:r>
      <w:r w:rsidRPr="006344BF">
        <w:rPr>
          <w:rFonts w:ascii="Book Antiqua" w:hAnsi="Book Antiqua" w:cs="Verdana"/>
          <w:sz w:val="22"/>
          <w:szCs w:val="22"/>
        </w:rPr>
        <w:t>r</w:t>
      </w:r>
      <w:r w:rsidRPr="006344BF">
        <w:rPr>
          <w:rFonts w:ascii="Book Antiqua" w:hAnsi="Book Antiqua" w:cs="Verdana"/>
          <w:sz w:val="22"/>
          <w:szCs w:val="22"/>
        </w:rPr>
        <w:t>vény 2. § (5)</w:t>
      </w:r>
      <w:r>
        <w:rPr>
          <w:rFonts w:ascii="Book Antiqua" w:hAnsi="Book Antiqua" w:cs="Verdana"/>
          <w:sz w:val="22"/>
          <w:szCs w:val="22"/>
        </w:rPr>
        <w:t xml:space="preserve"> bekezdését az alábbiak szerint:</w:t>
      </w:r>
    </w:p>
    <w:p w:rsidR="006344BF" w:rsidRPr="006344BF" w:rsidRDefault="006344BF" w:rsidP="00D64602">
      <w:pPr>
        <w:spacing w:line="300" w:lineRule="exact"/>
        <w:ind w:right="-2"/>
        <w:jc w:val="both"/>
        <w:rPr>
          <w:rFonts w:ascii="Book Antiqua" w:hAnsi="Book Antiqua"/>
          <w:sz w:val="22"/>
          <w:szCs w:val="22"/>
        </w:rPr>
      </w:pPr>
      <w:r w:rsidRPr="006344BF">
        <w:rPr>
          <w:rFonts w:ascii="Book Antiqua" w:hAnsi="Book Antiqua" w:cs="Verdana"/>
          <w:sz w:val="22"/>
          <w:szCs w:val="22"/>
        </w:rPr>
        <w:t>„(5) Közlekedési infrastruktúra-beruházás megvalósítása során az építtető kérelmére a hat</w:t>
      </w:r>
      <w:r w:rsidRPr="006344BF">
        <w:rPr>
          <w:rFonts w:ascii="Book Antiqua" w:hAnsi="Book Antiqua" w:cs="Verdana"/>
          <w:sz w:val="22"/>
          <w:szCs w:val="22"/>
        </w:rPr>
        <w:t>ó</w:t>
      </w:r>
      <w:r w:rsidRPr="006344BF">
        <w:rPr>
          <w:rFonts w:ascii="Book Antiqua" w:hAnsi="Book Antiqua" w:cs="Verdana"/>
          <w:sz w:val="22"/>
          <w:szCs w:val="22"/>
        </w:rPr>
        <w:t xml:space="preserve">ság akkor is lefolytatja az </w:t>
      </w:r>
      <w:proofErr w:type="spellStart"/>
      <w:r w:rsidRPr="006344BF">
        <w:rPr>
          <w:rFonts w:ascii="Book Antiqua" w:hAnsi="Book Antiqua" w:cs="Verdana"/>
          <w:sz w:val="22"/>
          <w:szCs w:val="22"/>
        </w:rPr>
        <w:t>Étv</w:t>
      </w:r>
      <w:proofErr w:type="spellEnd"/>
      <w:r w:rsidRPr="006344BF">
        <w:rPr>
          <w:rFonts w:ascii="Book Antiqua" w:hAnsi="Book Antiqua" w:cs="Verdana"/>
          <w:sz w:val="22"/>
          <w:szCs w:val="22"/>
        </w:rPr>
        <w:t>. szerinti, valamint a környezet védelmének általános szabálya</w:t>
      </w:r>
      <w:r w:rsidRPr="006344BF">
        <w:rPr>
          <w:rFonts w:ascii="Book Antiqua" w:hAnsi="Book Antiqua" w:cs="Verdana"/>
          <w:sz w:val="22"/>
          <w:szCs w:val="22"/>
        </w:rPr>
        <w:t>i</w:t>
      </w:r>
      <w:r w:rsidRPr="006344BF">
        <w:rPr>
          <w:rFonts w:ascii="Book Antiqua" w:hAnsi="Book Antiqua" w:cs="Verdana"/>
          <w:sz w:val="22"/>
          <w:szCs w:val="22"/>
        </w:rPr>
        <w:lastRenderedPageBreak/>
        <w:t xml:space="preserve">ról szóló 1995. évi LIII. törvény (a továbbiakban: </w:t>
      </w:r>
      <w:proofErr w:type="spellStart"/>
      <w:r w:rsidRPr="006344BF">
        <w:rPr>
          <w:rFonts w:ascii="Book Antiqua" w:hAnsi="Book Antiqua" w:cs="Verdana"/>
          <w:sz w:val="22"/>
          <w:szCs w:val="22"/>
        </w:rPr>
        <w:t>Kvt</w:t>
      </w:r>
      <w:proofErr w:type="spellEnd"/>
      <w:r w:rsidRPr="006344BF">
        <w:rPr>
          <w:rFonts w:ascii="Book Antiqua" w:hAnsi="Book Antiqua" w:cs="Verdana"/>
          <w:sz w:val="22"/>
          <w:szCs w:val="22"/>
        </w:rPr>
        <w:t>.) szerinti előzetes vizsgálati eljárást és környezeti hatásvizsgálati engedélyezési, valamint a már kiadott engedély módosítására irányuló eljárást, ha az adott tevéken</w:t>
      </w:r>
      <w:r w:rsidRPr="006344BF">
        <w:rPr>
          <w:rFonts w:ascii="Book Antiqua" w:hAnsi="Book Antiqua" w:cs="Verdana"/>
          <w:sz w:val="22"/>
          <w:szCs w:val="22"/>
        </w:rPr>
        <w:t>y</w:t>
      </w:r>
      <w:r w:rsidRPr="006344BF">
        <w:rPr>
          <w:rFonts w:ascii="Book Antiqua" w:hAnsi="Book Antiqua" w:cs="Verdana"/>
          <w:sz w:val="22"/>
          <w:szCs w:val="22"/>
        </w:rPr>
        <w:t>ségre vonatkozóan jogszabály nem ír elő engedélyt."</w:t>
      </w:r>
    </w:p>
    <w:p w:rsidR="00D64602" w:rsidRDefault="00D64602" w:rsidP="00D64602">
      <w:pPr>
        <w:spacing w:line="300" w:lineRule="exact"/>
        <w:ind w:right="-2"/>
        <w:jc w:val="both"/>
        <w:rPr>
          <w:rFonts w:ascii="Book Antiqua" w:hAnsi="Book Antiqua" w:cs="Verdana"/>
          <w:sz w:val="22"/>
          <w:szCs w:val="22"/>
        </w:rPr>
      </w:pPr>
    </w:p>
    <w:p w:rsidR="006344BF" w:rsidRDefault="006344BF" w:rsidP="00D64602">
      <w:pPr>
        <w:spacing w:line="300" w:lineRule="exact"/>
        <w:jc w:val="both"/>
        <w:rPr>
          <w:rFonts w:ascii="Book Antiqua" w:hAnsi="Book Antiqua" w:cs="Verdana"/>
          <w:sz w:val="22"/>
          <w:szCs w:val="22"/>
        </w:rPr>
      </w:pPr>
      <w:r w:rsidRPr="006344BF">
        <w:rPr>
          <w:rFonts w:ascii="Book Antiqua" w:hAnsi="Book Antiqua" w:cs="Verdana"/>
          <w:sz w:val="22"/>
          <w:szCs w:val="22"/>
        </w:rPr>
        <w:t>A Hatvan</w:t>
      </w:r>
      <w:r w:rsidR="00FB5BA8">
        <w:rPr>
          <w:rFonts w:ascii="Book Antiqua" w:hAnsi="Book Antiqua" w:cs="Verdana"/>
          <w:sz w:val="22"/>
          <w:szCs w:val="22"/>
        </w:rPr>
        <w:t xml:space="preserve"> –</w:t>
      </w:r>
      <w:r w:rsidRPr="006344BF">
        <w:rPr>
          <w:rFonts w:ascii="Book Antiqua" w:hAnsi="Book Antiqua" w:cs="Verdana"/>
          <w:sz w:val="22"/>
          <w:szCs w:val="22"/>
        </w:rPr>
        <w:t>Szolnok</w:t>
      </w:r>
      <w:r w:rsidR="00FB5BA8">
        <w:rPr>
          <w:rFonts w:ascii="Book Antiqua" w:hAnsi="Book Antiqua" w:cs="Verdana"/>
          <w:sz w:val="22"/>
          <w:szCs w:val="22"/>
        </w:rPr>
        <w:t xml:space="preserve"> </w:t>
      </w:r>
      <w:proofErr w:type="spellStart"/>
      <w:r w:rsidRPr="006344BF">
        <w:rPr>
          <w:rFonts w:ascii="Book Antiqua" w:hAnsi="Book Antiqua" w:cs="Verdana"/>
          <w:sz w:val="22"/>
          <w:szCs w:val="22"/>
        </w:rPr>
        <w:t>-vasútvonal</w:t>
      </w:r>
      <w:proofErr w:type="spellEnd"/>
      <w:r w:rsidRPr="006344BF">
        <w:rPr>
          <w:rFonts w:ascii="Book Antiqua" w:hAnsi="Book Antiqua" w:cs="Verdana"/>
          <w:sz w:val="22"/>
          <w:szCs w:val="22"/>
        </w:rPr>
        <w:t xml:space="preserve"> a MÁV 82-es számú vasútvonala, mely Újszásztól közös nyomvonalon halad a 86. </w:t>
      </w:r>
      <w:proofErr w:type="spellStart"/>
      <w:r w:rsidRPr="006344BF">
        <w:rPr>
          <w:rFonts w:ascii="Book Antiqua" w:hAnsi="Book Antiqua" w:cs="Verdana"/>
          <w:sz w:val="22"/>
          <w:szCs w:val="22"/>
        </w:rPr>
        <w:t>Vámosgyörk-Újszász-Szolnok</w:t>
      </w:r>
      <w:proofErr w:type="spellEnd"/>
      <w:r w:rsidRPr="006344BF">
        <w:rPr>
          <w:rFonts w:ascii="Book Antiqua" w:hAnsi="Book Antiqua" w:cs="Verdana"/>
          <w:sz w:val="22"/>
          <w:szCs w:val="22"/>
        </w:rPr>
        <w:t xml:space="preserve"> és 120a. </w:t>
      </w:r>
      <w:proofErr w:type="spellStart"/>
      <w:r w:rsidRPr="006344BF">
        <w:rPr>
          <w:rFonts w:ascii="Book Antiqua" w:hAnsi="Book Antiqua" w:cs="Verdana"/>
          <w:sz w:val="22"/>
          <w:szCs w:val="22"/>
        </w:rPr>
        <w:t>B</w:t>
      </w:r>
      <w:r w:rsidRPr="006344BF">
        <w:rPr>
          <w:rFonts w:ascii="Book Antiqua" w:hAnsi="Book Antiqua" w:cs="Verdana"/>
          <w:sz w:val="22"/>
          <w:szCs w:val="22"/>
        </w:rPr>
        <w:t>u</w:t>
      </w:r>
      <w:r w:rsidRPr="006344BF">
        <w:rPr>
          <w:rFonts w:ascii="Book Antiqua" w:hAnsi="Book Antiqua" w:cs="Verdana"/>
          <w:sz w:val="22"/>
          <w:szCs w:val="22"/>
        </w:rPr>
        <w:t>dapest-Újszász-Szolnok</w:t>
      </w:r>
      <w:proofErr w:type="spellEnd"/>
      <w:r w:rsidRPr="006344BF">
        <w:rPr>
          <w:rFonts w:ascii="Book Antiqua" w:hAnsi="Book Antiqua" w:cs="Verdana"/>
          <w:sz w:val="22"/>
          <w:szCs w:val="22"/>
        </w:rPr>
        <w:t xml:space="preserve"> számú vasútvonalakkal. A vasúti pálya Hatvantól Újszászig 52 km, egy vágányú, villamos</w:t>
      </w:r>
      <w:r w:rsidRPr="006344BF">
        <w:rPr>
          <w:rFonts w:ascii="Book Antiqua" w:hAnsi="Book Antiqua" w:cs="Verdana"/>
          <w:sz w:val="22"/>
          <w:szCs w:val="22"/>
        </w:rPr>
        <w:t>í</w:t>
      </w:r>
      <w:r w:rsidRPr="006344BF">
        <w:rPr>
          <w:rFonts w:ascii="Book Antiqua" w:hAnsi="Book Antiqua" w:cs="Verdana"/>
          <w:sz w:val="22"/>
          <w:szCs w:val="22"/>
        </w:rPr>
        <w:t>tott vasúti pálya.</w:t>
      </w:r>
    </w:p>
    <w:p w:rsidR="00D64602" w:rsidRPr="006344BF" w:rsidRDefault="00D64602" w:rsidP="00D64602">
      <w:pPr>
        <w:spacing w:line="300" w:lineRule="exact"/>
        <w:jc w:val="both"/>
        <w:rPr>
          <w:rFonts w:ascii="Book Antiqua" w:hAnsi="Book Antiqua" w:cs="Verdana"/>
          <w:sz w:val="22"/>
          <w:szCs w:val="22"/>
        </w:rPr>
      </w:pPr>
    </w:p>
    <w:p w:rsidR="006344BF" w:rsidRPr="006344BF" w:rsidRDefault="006344BF" w:rsidP="00D64602">
      <w:pPr>
        <w:spacing w:line="300" w:lineRule="exact"/>
        <w:ind w:right="-2"/>
        <w:jc w:val="both"/>
        <w:rPr>
          <w:rFonts w:ascii="Book Antiqua" w:hAnsi="Book Antiqua"/>
          <w:sz w:val="22"/>
          <w:szCs w:val="22"/>
        </w:rPr>
      </w:pPr>
      <w:r w:rsidRPr="006344BF">
        <w:rPr>
          <w:rFonts w:ascii="Book Antiqua" w:hAnsi="Book Antiqua" w:cs="Verdana"/>
          <w:sz w:val="22"/>
          <w:szCs w:val="22"/>
        </w:rPr>
        <w:t>A projekt keretében megvalósítandó főbb műszaki tartalom:</w:t>
      </w:r>
    </w:p>
    <w:p w:rsidR="006344BF" w:rsidRPr="006344BF" w:rsidRDefault="006344BF" w:rsidP="00D64602">
      <w:pPr>
        <w:numPr>
          <w:ilvl w:val="0"/>
          <w:numId w:val="8"/>
        </w:numPr>
        <w:tabs>
          <w:tab w:val="left" w:pos="709"/>
        </w:tabs>
        <w:spacing w:line="300" w:lineRule="exact"/>
        <w:ind w:left="709" w:right="-2" w:hanging="709"/>
        <w:jc w:val="both"/>
        <w:rPr>
          <w:rFonts w:ascii="Book Antiqua" w:hAnsi="Book Antiqua" w:cs="Verdana"/>
          <w:sz w:val="22"/>
          <w:szCs w:val="22"/>
        </w:rPr>
      </w:pPr>
      <w:r w:rsidRPr="006344BF">
        <w:rPr>
          <w:rFonts w:ascii="Book Antiqua" w:hAnsi="Book Antiqua" w:cs="Verdana"/>
          <w:sz w:val="22"/>
          <w:szCs w:val="22"/>
        </w:rPr>
        <w:t>Hatvani deltavágány fejlesztése „</w:t>
      </w:r>
      <w:proofErr w:type="gramStart"/>
      <w:r w:rsidRPr="006344BF">
        <w:rPr>
          <w:rFonts w:ascii="Book Antiqua" w:hAnsi="Book Antiqua" w:cs="Verdana"/>
          <w:sz w:val="22"/>
          <w:szCs w:val="22"/>
        </w:rPr>
        <w:t>A</w:t>
      </w:r>
      <w:proofErr w:type="gramEnd"/>
      <w:r w:rsidRPr="006344BF">
        <w:rPr>
          <w:rFonts w:ascii="Book Antiqua" w:hAnsi="Book Antiqua" w:cs="Verdana"/>
          <w:sz w:val="22"/>
          <w:szCs w:val="22"/>
        </w:rPr>
        <w:t xml:space="preserve">" és „D" elágazások között annak teljes hosszán, valamint mindkét végén a kiágazásokban a 80 km/h sebesség biztosítása és 225 </w:t>
      </w:r>
      <w:proofErr w:type="spellStart"/>
      <w:r w:rsidRPr="006344BF">
        <w:rPr>
          <w:rFonts w:ascii="Book Antiqua" w:hAnsi="Book Antiqua" w:cs="Verdana"/>
          <w:sz w:val="22"/>
          <w:szCs w:val="22"/>
        </w:rPr>
        <w:t>kN</w:t>
      </w:r>
      <w:proofErr w:type="spellEnd"/>
      <w:r w:rsidRPr="006344BF">
        <w:rPr>
          <w:rFonts w:ascii="Book Antiqua" w:hAnsi="Book Antiqua" w:cs="Verdana"/>
          <w:sz w:val="22"/>
          <w:szCs w:val="22"/>
        </w:rPr>
        <w:t xml:space="preserve"> tengelyterhelésre emelése, a D elágazásnál 2 db 750m használható hosszú vágány ép</w:t>
      </w:r>
      <w:r w:rsidRPr="006344BF">
        <w:rPr>
          <w:rFonts w:ascii="Book Antiqua" w:hAnsi="Book Antiqua" w:cs="Verdana"/>
          <w:sz w:val="22"/>
          <w:szCs w:val="22"/>
        </w:rPr>
        <w:t>í</w:t>
      </w:r>
      <w:r w:rsidRPr="006344BF">
        <w:rPr>
          <w:rFonts w:ascii="Book Antiqua" w:hAnsi="Book Antiqua" w:cs="Verdana"/>
          <w:sz w:val="22"/>
          <w:szCs w:val="22"/>
        </w:rPr>
        <w:t>tése.</w:t>
      </w:r>
    </w:p>
    <w:p w:rsidR="006344BF" w:rsidRPr="006344BF" w:rsidRDefault="006344BF" w:rsidP="00D64602">
      <w:pPr>
        <w:numPr>
          <w:ilvl w:val="0"/>
          <w:numId w:val="8"/>
        </w:numPr>
        <w:tabs>
          <w:tab w:val="left" w:pos="709"/>
        </w:tabs>
        <w:spacing w:line="300" w:lineRule="exact"/>
        <w:ind w:left="709" w:right="-2" w:hanging="709"/>
        <w:jc w:val="both"/>
        <w:rPr>
          <w:rFonts w:ascii="Book Antiqua" w:hAnsi="Book Antiqua" w:cs="Verdana"/>
          <w:sz w:val="22"/>
          <w:szCs w:val="22"/>
        </w:rPr>
      </w:pPr>
      <w:r w:rsidRPr="006344BF">
        <w:rPr>
          <w:rFonts w:ascii="Book Antiqua" w:hAnsi="Book Antiqua" w:cs="Verdana"/>
          <w:sz w:val="22"/>
          <w:szCs w:val="22"/>
        </w:rPr>
        <w:t>Hatvan (</w:t>
      </w:r>
      <w:proofErr w:type="spellStart"/>
      <w:r w:rsidRPr="006344BF">
        <w:rPr>
          <w:rFonts w:ascii="Book Antiqua" w:hAnsi="Book Antiqua" w:cs="Verdana"/>
          <w:sz w:val="22"/>
          <w:szCs w:val="22"/>
        </w:rPr>
        <w:t>kiz</w:t>
      </w:r>
      <w:proofErr w:type="spellEnd"/>
      <w:r w:rsidRPr="006344BF">
        <w:rPr>
          <w:rFonts w:ascii="Book Antiqua" w:hAnsi="Book Antiqua" w:cs="Verdana"/>
          <w:sz w:val="22"/>
          <w:szCs w:val="22"/>
        </w:rPr>
        <w:t>.) és Jászberény (</w:t>
      </w:r>
      <w:proofErr w:type="spellStart"/>
      <w:r w:rsidRPr="006344BF">
        <w:rPr>
          <w:rFonts w:ascii="Book Antiqua" w:hAnsi="Book Antiqua" w:cs="Verdana"/>
          <w:sz w:val="22"/>
          <w:szCs w:val="22"/>
        </w:rPr>
        <w:t>bez</w:t>
      </w:r>
      <w:proofErr w:type="spellEnd"/>
      <w:r w:rsidRPr="006344BF">
        <w:rPr>
          <w:rFonts w:ascii="Book Antiqua" w:hAnsi="Book Antiqua" w:cs="Verdana"/>
          <w:sz w:val="22"/>
          <w:szCs w:val="22"/>
        </w:rPr>
        <w:t>.) szakaszon pálya teljes felépítménycser</w:t>
      </w:r>
      <w:r w:rsidRPr="006344BF">
        <w:rPr>
          <w:rFonts w:ascii="Book Antiqua" w:hAnsi="Book Antiqua" w:cs="Verdana"/>
          <w:sz w:val="22"/>
          <w:szCs w:val="22"/>
        </w:rPr>
        <w:t>é</w:t>
      </w:r>
      <w:r w:rsidRPr="006344BF">
        <w:rPr>
          <w:rFonts w:ascii="Book Antiqua" w:hAnsi="Book Antiqua" w:cs="Verdana"/>
          <w:sz w:val="22"/>
          <w:szCs w:val="22"/>
        </w:rPr>
        <w:t>je és ahol szükséges az alépítmény megerősítése, a lassújellel terhelt szakaszokon a jelenlegi s</w:t>
      </w:r>
      <w:r w:rsidRPr="006344BF">
        <w:rPr>
          <w:rFonts w:ascii="Book Antiqua" w:hAnsi="Book Antiqua" w:cs="Verdana"/>
          <w:sz w:val="22"/>
          <w:szCs w:val="22"/>
        </w:rPr>
        <w:t>e</w:t>
      </w:r>
      <w:r w:rsidRPr="006344BF">
        <w:rPr>
          <w:rFonts w:ascii="Book Antiqua" w:hAnsi="Book Antiqua" w:cs="Verdana"/>
          <w:sz w:val="22"/>
          <w:szCs w:val="22"/>
        </w:rPr>
        <w:t>besség visszaállítása.</w:t>
      </w:r>
    </w:p>
    <w:p w:rsidR="006344BF" w:rsidRPr="006344BF" w:rsidRDefault="006344BF" w:rsidP="00D64602">
      <w:pPr>
        <w:numPr>
          <w:ilvl w:val="0"/>
          <w:numId w:val="8"/>
        </w:numPr>
        <w:tabs>
          <w:tab w:val="left" w:pos="709"/>
        </w:tabs>
        <w:spacing w:line="300" w:lineRule="exact"/>
        <w:ind w:left="709" w:right="-2" w:hanging="709"/>
        <w:jc w:val="both"/>
        <w:rPr>
          <w:rFonts w:ascii="Book Antiqua" w:hAnsi="Book Antiqua" w:cs="Verdana"/>
          <w:sz w:val="22"/>
          <w:szCs w:val="22"/>
        </w:rPr>
      </w:pPr>
      <w:r w:rsidRPr="006344BF">
        <w:rPr>
          <w:rFonts w:ascii="Book Antiqua" w:hAnsi="Book Antiqua" w:cs="Verdana"/>
          <w:sz w:val="22"/>
          <w:szCs w:val="22"/>
        </w:rPr>
        <w:t xml:space="preserve">Jászfényszaru és Pusztamonostor állomásokon a vonatfogadó fővágány (III. </w:t>
      </w:r>
      <w:proofErr w:type="spellStart"/>
      <w:r w:rsidRPr="006344BF">
        <w:rPr>
          <w:rFonts w:ascii="Book Antiqua" w:hAnsi="Book Antiqua" w:cs="Verdana"/>
          <w:sz w:val="22"/>
          <w:szCs w:val="22"/>
        </w:rPr>
        <w:t>vg</w:t>
      </w:r>
      <w:proofErr w:type="spellEnd"/>
      <w:r w:rsidRPr="006344BF">
        <w:rPr>
          <w:rFonts w:ascii="Book Antiqua" w:hAnsi="Book Antiqua" w:cs="Verdana"/>
          <w:sz w:val="22"/>
          <w:szCs w:val="22"/>
        </w:rPr>
        <w:t>) sz</w:t>
      </w:r>
      <w:r w:rsidRPr="006344BF">
        <w:rPr>
          <w:rFonts w:ascii="Book Antiqua" w:hAnsi="Book Antiqua" w:cs="Verdana"/>
          <w:sz w:val="22"/>
          <w:szCs w:val="22"/>
        </w:rPr>
        <w:t>a</w:t>
      </w:r>
      <w:r w:rsidRPr="006344BF">
        <w:rPr>
          <w:rFonts w:ascii="Book Antiqua" w:hAnsi="Book Antiqua" w:cs="Verdana"/>
          <w:sz w:val="22"/>
          <w:szCs w:val="22"/>
        </w:rPr>
        <w:t>bályozása.</w:t>
      </w:r>
    </w:p>
    <w:p w:rsidR="006344BF" w:rsidRPr="006344BF" w:rsidRDefault="006344BF" w:rsidP="00D64602">
      <w:pPr>
        <w:numPr>
          <w:ilvl w:val="0"/>
          <w:numId w:val="8"/>
        </w:numPr>
        <w:tabs>
          <w:tab w:val="left" w:pos="709"/>
        </w:tabs>
        <w:spacing w:line="300" w:lineRule="exact"/>
        <w:ind w:left="709" w:right="-2" w:hanging="709"/>
        <w:jc w:val="both"/>
        <w:rPr>
          <w:rFonts w:ascii="Book Antiqua" w:hAnsi="Book Antiqua" w:cs="Verdana"/>
          <w:sz w:val="22"/>
          <w:szCs w:val="22"/>
        </w:rPr>
      </w:pPr>
      <w:r w:rsidRPr="006344BF">
        <w:rPr>
          <w:rFonts w:ascii="Book Antiqua" w:hAnsi="Book Antiqua" w:cs="Verdana"/>
          <w:sz w:val="22"/>
          <w:szCs w:val="22"/>
        </w:rPr>
        <w:t xml:space="preserve">Jászberény állomáson SK+55 </w:t>
      </w:r>
      <w:proofErr w:type="spellStart"/>
      <w:r w:rsidRPr="006344BF">
        <w:rPr>
          <w:rFonts w:ascii="Book Antiqua" w:hAnsi="Book Antiqua" w:cs="Verdana"/>
          <w:sz w:val="22"/>
          <w:szCs w:val="22"/>
        </w:rPr>
        <w:t>magasperon</w:t>
      </w:r>
      <w:proofErr w:type="spellEnd"/>
      <w:r w:rsidRPr="006344BF">
        <w:rPr>
          <w:rFonts w:ascii="Book Antiqua" w:hAnsi="Book Antiqua" w:cs="Verdana"/>
          <w:sz w:val="22"/>
          <w:szCs w:val="22"/>
        </w:rPr>
        <w:t xml:space="preserve"> építése 160 m hosszban.</w:t>
      </w:r>
    </w:p>
    <w:p w:rsidR="006344BF" w:rsidRPr="006344BF" w:rsidRDefault="006344BF" w:rsidP="00D64602">
      <w:pPr>
        <w:numPr>
          <w:ilvl w:val="0"/>
          <w:numId w:val="8"/>
        </w:numPr>
        <w:tabs>
          <w:tab w:val="left" w:pos="709"/>
        </w:tabs>
        <w:spacing w:line="300" w:lineRule="exact"/>
        <w:ind w:left="709" w:right="-2" w:hanging="709"/>
        <w:jc w:val="both"/>
        <w:rPr>
          <w:rFonts w:ascii="Book Antiqua" w:hAnsi="Book Antiqua" w:cs="Verdana"/>
          <w:sz w:val="22"/>
          <w:szCs w:val="22"/>
        </w:rPr>
      </w:pPr>
      <w:r w:rsidRPr="006344BF">
        <w:rPr>
          <w:rFonts w:ascii="Book Antiqua" w:hAnsi="Book Antiqua" w:cs="Verdana"/>
          <w:sz w:val="22"/>
          <w:szCs w:val="22"/>
        </w:rPr>
        <w:t xml:space="preserve">Jászfényszaru és Pusztamonostor állomáson </w:t>
      </w:r>
      <w:proofErr w:type="spellStart"/>
      <w:r w:rsidRPr="006344BF">
        <w:rPr>
          <w:rFonts w:ascii="Book Antiqua" w:hAnsi="Book Antiqua" w:cs="Verdana"/>
          <w:sz w:val="22"/>
          <w:szCs w:val="22"/>
        </w:rPr>
        <w:t>sk</w:t>
      </w:r>
      <w:proofErr w:type="spellEnd"/>
      <w:r w:rsidRPr="006344BF">
        <w:rPr>
          <w:rFonts w:ascii="Book Antiqua" w:hAnsi="Book Antiqua" w:cs="Verdana"/>
          <w:sz w:val="22"/>
          <w:szCs w:val="22"/>
        </w:rPr>
        <w:t>+15cm, burkolt peronok visszaállítása.</w:t>
      </w:r>
    </w:p>
    <w:p w:rsidR="006344BF" w:rsidRPr="006344BF" w:rsidRDefault="006344BF" w:rsidP="00D64602">
      <w:pPr>
        <w:numPr>
          <w:ilvl w:val="0"/>
          <w:numId w:val="8"/>
        </w:numPr>
        <w:tabs>
          <w:tab w:val="left" w:pos="709"/>
        </w:tabs>
        <w:spacing w:line="300" w:lineRule="exact"/>
        <w:ind w:left="709" w:right="-2" w:hanging="709"/>
        <w:jc w:val="both"/>
        <w:rPr>
          <w:rFonts w:ascii="Book Antiqua" w:hAnsi="Book Antiqua" w:cs="Verdana"/>
          <w:sz w:val="22"/>
          <w:szCs w:val="22"/>
        </w:rPr>
      </w:pPr>
      <w:r w:rsidRPr="006344BF">
        <w:rPr>
          <w:rFonts w:ascii="Book Antiqua" w:hAnsi="Book Antiqua" w:cs="Verdana"/>
          <w:sz w:val="22"/>
          <w:szCs w:val="22"/>
        </w:rPr>
        <w:t>Jászberény állomás D55-ös típusú berendezésének, valamint a vonali b</w:t>
      </w:r>
      <w:r w:rsidRPr="006344BF">
        <w:rPr>
          <w:rFonts w:ascii="Book Antiqua" w:hAnsi="Book Antiqua" w:cs="Verdana"/>
          <w:sz w:val="22"/>
          <w:szCs w:val="22"/>
        </w:rPr>
        <w:t>e</w:t>
      </w:r>
      <w:r w:rsidRPr="006344BF">
        <w:rPr>
          <w:rFonts w:ascii="Book Antiqua" w:hAnsi="Book Antiqua" w:cs="Verdana"/>
          <w:sz w:val="22"/>
          <w:szCs w:val="22"/>
        </w:rPr>
        <w:t>rendezések állagmegóvó felújítása.</w:t>
      </w:r>
    </w:p>
    <w:p w:rsidR="006344BF" w:rsidRPr="006344BF" w:rsidRDefault="006344BF" w:rsidP="00D64602">
      <w:pPr>
        <w:numPr>
          <w:ilvl w:val="0"/>
          <w:numId w:val="8"/>
        </w:numPr>
        <w:tabs>
          <w:tab w:val="left" w:pos="709"/>
        </w:tabs>
        <w:spacing w:line="300" w:lineRule="exact"/>
        <w:ind w:left="709" w:right="-2" w:hanging="709"/>
        <w:jc w:val="both"/>
        <w:rPr>
          <w:rFonts w:ascii="Book Antiqua" w:hAnsi="Book Antiqua" w:cs="Verdana"/>
          <w:sz w:val="22"/>
          <w:szCs w:val="22"/>
        </w:rPr>
      </w:pPr>
      <w:r w:rsidRPr="006344BF">
        <w:rPr>
          <w:rFonts w:ascii="Book Antiqua" w:hAnsi="Book Antiqua" w:cs="Verdana"/>
          <w:sz w:val="22"/>
          <w:szCs w:val="22"/>
        </w:rPr>
        <w:t>Jászberényig a térvilágítási berendezések teljes körű felújítása.</w:t>
      </w:r>
    </w:p>
    <w:p w:rsidR="006344BF" w:rsidRPr="006344BF" w:rsidRDefault="006344BF" w:rsidP="00D64602">
      <w:pPr>
        <w:numPr>
          <w:ilvl w:val="0"/>
          <w:numId w:val="8"/>
        </w:numPr>
        <w:tabs>
          <w:tab w:val="left" w:pos="709"/>
        </w:tabs>
        <w:spacing w:line="300" w:lineRule="exact"/>
        <w:ind w:left="709" w:right="-2" w:hanging="709"/>
        <w:jc w:val="both"/>
        <w:rPr>
          <w:rFonts w:ascii="Book Antiqua" w:hAnsi="Book Antiqua" w:cs="Verdana"/>
          <w:sz w:val="22"/>
          <w:szCs w:val="22"/>
        </w:rPr>
      </w:pPr>
      <w:r w:rsidRPr="006344BF">
        <w:rPr>
          <w:rFonts w:ascii="Book Antiqua" w:hAnsi="Book Antiqua" w:cs="Verdana"/>
          <w:sz w:val="22"/>
          <w:szCs w:val="22"/>
        </w:rPr>
        <w:t>Felsővezetéki rendszer emelt szintű karbantartása, az átépített szakaszon új felsőv</w:t>
      </w:r>
      <w:r w:rsidRPr="006344BF">
        <w:rPr>
          <w:rFonts w:ascii="Book Antiqua" w:hAnsi="Book Antiqua" w:cs="Verdana"/>
          <w:sz w:val="22"/>
          <w:szCs w:val="22"/>
        </w:rPr>
        <w:t>e</w:t>
      </w:r>
      <w:r w:rsidRPr="006344BF">
        <w:rPr>
          <w:rFonts w:ascii="Book Antiqua" w:hAnsi="Book Antiqua" w:cs="Verdana"/>
          <w:sz w:val="22"/>
          <w:szCs w:val="22"/>
        </w:rPr>
        <w:t>zeték tartó hálózat építése, valamint a pályasebességhez és a te</w:t>
      </w:r>
      <w:r w:rsidRPr="006344BF">
        <w:rPr>
          <w:rFonts w:ascii="Book Antiqua" w:hAnsi="Book Antiqua" w:cs="Verdana"/>
          <w:sz w:val="22"/>
          <w:szCs w:val="22"/>
        </w:rPr>
        <w:t>r</w:t>
      </w:r>
      <w:r w:rsidRPr="006344BF">
        <w:rPr>
          <w:rFonts w:ascii="Book Antiqua" w:hAnsi="Book Antiqua" w:cs="Verdana"/>
          <w:sz w:val="22"/>
          <w:szCs w:val="22"/>
        </w:rPr>
        <w:t>vezett menetrendhez szükséges beavatkozások elvégzése a felsővezetéki hálózaton.</w:t>
      </w:r>
    </w:p>
    <w:p w:rsidR="006344BF" w:rsidRPr="006344BF" w:rsidRDefault="006344BF" w:rsidP="00D64602">
      <w:pPr>
        <w:numPr>
          <w:ilvl w:val="0"/>
          <w:numId w:val="8"/>
        </w:numPr>
        <w:tabs>
          <w:tab w:val="left" w:pos="709"/>
        </w:tabs>
        <w:spacing w:line="300" w:lineRule="exact"/>
        <w:ind w:left="709" w:right="-2" w:hanging="709"/>
        <w:jc w:val="both"/>
        <w:rPr>
          <w:rFonts w:ascii="Book Antiqua" w:hAnsi="Book Antiqua" w:cs="Verdana"/>
          <w:sz w:val="22"/>
          <w:szCs w:val="22"/>
        </w:rPr>
      </w:pPr>
      <w:r w:rsidRPr="006344BF">
        <w:rPr>
          <w:rFonts w:ascii="Book Antiqua" w:hAnsi="Book Antiqua" w:cs="Verdana"/>
          <w:sz w:val="22"/>
          <w:szCs w:val="22"/>
        </w:rPr>
        <w:t xml:space="preserve">Útátjárók átépítése a Hatvan-Jászberény közötti szakaszon, a </w:t>
      </w:r>
      <w:proofErr w:type="spellStart"/>
      <w:r w:rsidRPr="006344BF">
        <w:rPr>
          <w:rFonts w:ascii="Book Antiqua" w:hAnsi="Book Antiqua" w:cs="Verdana"/>
          <w:sz w:val="22"/>
          <w:szCs w:val="22"/>
        </w:rPr>
        <w:t>zárvatartási</w:t>
      </w:r>
      <w:proofErr w:type="spellEnd"/>
      <w:r w:rsidRPr="006344BF">
        <w:rPr>
          <w:rFonts w:ascii="Book Antiqua" w:hAnsi="Book Antiqua" w:cs="Verdana"/>
          <w:sz w:val="22"/>
          <w:szCs w:val="22"/>
        </w:rPr>
        <w:t xml:space="preserve"> idők csö</w:t>
      </w:r>
      <w:r w:rsidRPr="006344BF">
        <w:rPr>
          <w:rFonts w:ascii="Book Antiqua" w:hAnsi="Book Antiqua" w:cs="Verdana"/>
          <w:sz w:val="22"/>
          <w:szCs w:val="22"/>
        </w:rPr>
        <w:t>k</w:t>
      </w:r>
      <w:r w:rsidRPr="006344BF">
        <w:rPr>
          <w:rFonts w:ascii="Book Antiqua" w:hAnsi="Book Antiqua" w:cs="Verdana"/>
          <w:sz w:val="22"/>
          <w:szCs w:val="22"/>
        </w:rPr>
        <w:t>kentésére</w:t>
      </w:r>
    </w:p>
    <w:p w:rsidR="006344BF" w:rsidRPr="006344BF" w:rsidRDefault="006344BF" w:rsidP="00D64602">
      <w:pPr>
        <w:numPr>
          <w:ilvl w:val="0"/>
          <w:numId w:val="8"/>
        </w:numPr>
        <w:tabs>
          <w:tab w:val="left" w:pos="709"/>
        </w:tabs>
        <w:spacing w:line="300" w:lineRule="exact"/>
        <w:ind w:left="709" w:right="-2" w:hanging="709"/>
        <w:jc w:val="both"/>
        <w:rPr>
          <w:rFonts w:ascii="Book Antiqua" w:hAnsi="Book Antiqua" w:cs="Verdana"/>
          <w:sz w:val="22"/>
          <w:szCs w:val="22"/>
        </w:rPr>
      </w:pPr>
      <w:r w:rsidRPr="006344BF">
        <w:rPr>
          <w:rFonts w:ascii="Book Antiqua" w:hAnsi="Book Antiqua" w:cs="Verdana"/>
          <w:sz w:val="22"/>
          <w:szCs w:val="22"/>
        </w:rPr>
        <w:t>Távközlési rendszer: Hatvan-Újszász szakaszra a tervezett távközlési alaphálózatokat új vonali kábeleken kerül kiépítésre, Hatvan-Jászberény között az állomásokon új távközlési szerelvényszobák, biztonságtechnikai és kamerás megfigyelő rendszerek kerülnek telepítésre.</w:t>
      </w:r>
    </w:p>
    <w:p w:rsidR="00D64602" w:rsidRDefault="00D64602" w:rsidP="00D64602">
      <w:pPr>
        <w:spacing w:line="300" w:lineRule="exact"/>
        <w:ind w:right="-2"/>
        <w:jc w:val="both"/>
        <w:rPr>
          <w:rFonts w:ascii="Book Antiqua" w:hAnsi="Book Antiqua" w:cs="Verdana"/>
          <w:sz w:val="22"/>
          <w:szCs w:val="22"/>
        </w:rPr>
      </w:pPr>
    </w:p>
    <w:p w:rsidR="009F394C" w:rsidRPr="00D64602" w:rsidRDefault="009F394C" w:rsidP="00D64602">
      <w:pPr>
        <w:spacing w:line="300" w:lineRule="exact"/>
        <w:ind w:right="-2"/>
        <w:jc w:val="both"/>
        <w:rPr>
          <w:rFonts w:ascii="Book Antiqua" w:hAnsi="Book Antiqua"/>
          <w:sz w:val="22"/>
          <w:szCs w:val="22"/>
        </w:rPr>
      </w:pPr>
      <w:r w:rsidRPr="009F394C">
        <w:rPr>
          <w:rFonts w:ascii="Book Antiqua" w:hAnsi="Book Antiqua" w:cs="Verdana"/>
          <w:sz w:val="22"/>
          <w:szCs w:val="22"/>
        </w:rPr>
        <w:t>A dokumentáció</w:t>
      </w:r>
      <w:r w:rsidRPr="009F394C">
        <w:rPr>
          <w:rFonts w:ascii="Book Antiqua" w:hAnsi="Book Antiqua" w:cs="Verdana"/>
          <w:bCs/>
          <w:iCs/>
          <w:sz w:val="22"/>
          <w:szCs w:val="22"/>
        </w:rPr>
        <w:t xml:space="preserve"> célja,</w:t>
      </w:r>
      <w:r w:rsidRPr="009F394C">
        <w:rPr>
          <w:rFonts w:ascii="Book Antiqua" w:hAnsi="Book Antiqua" w:cs="Verdana"/>
          <w:sz w:val="22"/>
          <w:szCs w:val="22"/>
        </w:rPr>
        <w:t xml:space="preserve"> a tervezett beruházás környezeti hatásainak vizsgál</w:t>
      </w:r>
      <w:r w:rsidRPr="009F394C">
        <w:rPr>
          <w:rFonts w:ascii="Book Antiqua" w:hAnsi="Book Antiqua" w:cs="Verdana"/>
          <w:sz w:val="22"/>
          <w:szCs w:val="22"/>
        </w:rPr>
        <w:t>a</w:t>
      </w:r>
      <w:r w:rsidRPr="009F394C">
        <w:rPr>
          <w:rFonts w:ascii="Book Antiqua" w:hAnsi="Book Antiqua" w:cs="Verdana"/>
          <w:sz w:val="22"/>
          <w:szCs w:val="22"/>
        </w:rPr>
        <w:t>ta, valamint a káros hatások lehetőség szerinti minimumra csökkentésére irányuló javaslatok megfogalm</w:t>
      </w:r>
      <w:r w:rsidRPr="009F394C">
        <w:rPr>
          <w:rFonts w:ascii="Book Antiqua" w:hAnsi="Book Antiqua" w:cs="Verdana"/>
          <w:sz w:val="22"/>
          <w:szCs w:val="22"/>
        </w:rPr>
        <w:t>a</w:t>
      </w:r>
      <w:r w:rsidRPr="009F394C">
        <w:rPr>
          <w:rFonts w:ascii="Book Antiqua" w:hAnsi="Book Antiqua" w:cs="Verdana"/>
          <w:sz w:val="22"/>
          <w:szCs w:val="22"/>
        </w:rPr>
        <w:t>zása. Ezáltal biztosítható</w:t>
      </w:r>
      <w:r w:rsidRPr="009F394C">
        <w:rPr>
          <w:rFonts w:ascii="Book Antiqua" w:hAnsi="Book Antiqua" w:cs="Verdana"/>
          <w:bCs/>
          <w:iCs/>
          <w:sz w:val="22"/>
          <w:szCs w:val="22"/>
        </w:rPr>
        <w:t xml:space="preserve"> a hatályos környezetvédelmi előírások teljesülése, </w:t>
      </w:r>
      <w:r w:rsidRPr="009F394C">
        <w:rPr>
          <w:rFonts w:ascii="Book Antiqua" w:hAnsi="Book Antiqua" w:cs="Verdana"/>
          <w:sz w:val="22"/>
          <w:szCs w:val="22"/>
        </w:rPr>
        <w:t>továbbá az épít</w:t>
      </w:r>
      <w:r w:rsidRPr="009F394C">
        <w:rPr>
          <w:rFonts w:ascii="Book Antiqua" w:hAnsi="Book Antiqua" w:cs="Verdana"/>
          <w:sz w:val="22"/>
          <w:szCs w:val="22"/>
        </w:rPr>
        <w:t>é</w:t>
      </w:r>
      <w:r w:rsidRPr="009F394C">
        <w:rPr>
          <w:rFonts w:ascii="Book Antiqua" w:hAnsi="Book Antiqua" w:cs="Verdana"/>
          <w:sz w:val="22"/>
          <w:szCs w:val="22"/>
        </w:rPr>
        <w:t>si engedélyhez és kivitelezéshez</w:t>
      </w:r>
      <w:r w:rsidRPr="009F394C">
        <w:rPr>
          <w:rFonts w:ascii="Book Antiqua" w:hAnsi="Book Antiqua" w:cs="Verdana"/>
          <w:bCs/>
          <w:iCs/>
          <w:sz w:val="22"/>
          <w:szCs w:val="22"/>
        </w:rPr>
        <w:t xml:space="preserve"> szükséges környezetvédelmi hatósági hozzájárulás me</w:t>
      </w:r>
      <w:r w:rsidRPr="009F394C">
        <w:rPr>
          <w:rFonts w:ascii="Book Antiqua" w:hAnsi="Book Antiqua" w:cs="Verdana"/>
          <w:bCs/>
          <w:iCs/>
          <w:sz w:val="22"/>
          <w:szCs w:val="22"/>
        </w:rPr>
        <w:t>g</w:t>
      </w:r>
      <w:r w:rsidRPr="009F394C">
        <w:rPr>
          <w:rFonts w:ascii="Book Antiqua" w:hAnsi="Book Antiqua" w:cs="Verdana"/>
          <w:bCs/>
          <w:iCs/>
          <w:sz w:val="22"/>
          <w:szCs w:val="22"/>
        </w:rPr>
        <w:t>szerzése.</w:t>
      </w:r>
    </w:p>
    <w:p w:rsidR="009F394C" w:rsidRPr="009F394C" w:rsidRDefault="009F394C" w:rsidP="009F394C">
      <w:pPr>
        <w:tabs>
          <w:tab w:val="left" w:pos="420"/>
        </w:tabs>
        <w:spacing w:before="120" w:after="120" w:line="278" w:lineRule="exact"/>
        <w:ind w:right="-286"/>
        <w:jc w:val="both"/>
        <w:rPr>
          <w:rFonts w:ascii="Book Antiqua" w:hAnsi="Book Antiqua" w:cs="Verdana"/>
          <w:sz w:val="22"/>
          <w:szCs w:val="22"/>
        </w:rPr>
      </w:pPr>
      <w:r w:rsidRPr="009F394C">
        <w:rPr>
          <w:rFonts w:ascii="Book Antiqua" w:hAnsi="Book Antiqua" w:cs="Verdana"/>
          <w:sz w:val="22"/>
          <w:szCs w:val="22"/>
        </w:rPr>
        <w:t>A dokumentáció tartalma a hatályos környezetvédelmi jogszabályok szerint,</w:t>
      </w:r>
      <w:r w:rsidRPr="009F394C">
        <w:rPr>
          <w:rFonts w:ascii="Book Antiqua" w:hAnsi="Book Antiqua" w:cs="Verdana"/>
          <w:bCs/>
          <w:iCs/>
          <w:sz w:val="22"/>
          <w:szCs w:val="22"/>
        </w:rPr>
        <w:t xml:space="preserve"> a környezet v</w:t>
      </w:r>
      <w:r w:rsidRPr="009F394C">
        <w:rPr>
          <w:rFonts w:ascii="Book Antiqua" w:hAnsi="Book Antiqua" w:cs="Verdana"/>
          <w:bCs/>
          <w:iCs/>
          <w:sz w:val="22"/>
          <w:szCs w:val="22"/>
        </w:rPr>
        <w:t>é</w:t>
      </w:r>
      <w:r w:rsidRPr="009F394C">
        <w:rPr>
          <w:rFonts w:ascii="Book Antiqua" w:hAnsi="Book Antiqua" w:cs="Verdana"/>
          <w:bCs/>
          <w:iCs/>
          <w:sz w:val="22"/>
          <w:szCs w:val="22"/>
        </w:rPr>
        <w:t>delmének általános szabályairól szóló, 1995. évi LIII. törvény, a természet védelméről szóló 1996. évi LIII. törvény,</w:t>
      </w:r>
      <w:r w:rsidRPr="009F394C">
        <w:rPr>
          <w:rFonts w:ascii="Book Antiqua" w:hAnsi="Book Antiqua" w:cs="Verdana"/>
          <w:sz w:val="22"/>
          <w:szCs w:val="22"/>
        </w:rPr>
        <w:t xml:space="preserve"> valamint a környezeti hatásvizsgálati és az egységes környezethasználati engedélyezési eljárásról szóló</w:t>
      </w:r>
      <w:r w:rsidRPr="009F394C">
        <w:rPr>
          <w:rFonts w:ascii="Book Antiqua" w:hAnsi="Book Antiqua" w:cs="Verdana"/>
          <w:bCs/>
          <w:iCs/>
          <w:sz w:val="22"/>
          <w:szCs w:val="22"/>
        </w:rPr>
        <w:t xml:space="preserve"> 314/2005. (XII.25.) Kormányrendelet figyelembevételével került összeállításra.</w:t>
      </w:r>
    </w:p>
    <w:p w:rsidR="006413FD" w:rsidRDefault="006413FD" w:rsidP="006413FD">
      <w:pPr>
        <w:spacing w:line="300" w:lineRule="exact"/>
        <w:ind w:left="20" w:right="20"/>
        <w:jc w:val="both"/>
        <w:rPr>
          <w:rFonts w:ascii="Book Antiqua" w:eastAsia="Arial Unicode MS" w:hAnsi="Book Antiqua" w:cs="Arial"/>
          <w:sz w:val="22"/>
          <w:szCs w:val="22"/>
        </w:rPr>
      </w:pPr>
      <w:r w:rsidRPr="00CE27C4">
        <w:rPr>
          <w:rFonts w:ascii="Book Antiqua" w:eastAsia="Arial Unicode MS" w:hAnsi="Book Antiqua" w:cs="Arial"/>
          <w:sz w:val="22"/>
          <w:szCs w:val="22"/>
        </w:rPr>
        <w:t xml:space="preserve">Nemzetközi környezeti hatásvizsgálati eljárás nincs folyamatban. </w:t>
      </w:r>
    </w:p>
    <w:p w:rsidR="009C5E45" w:rsidRDefault="009C5E45" w:rsidP="006413FD">
      <w:pPr>
        <w:spacing w:line="300" w:lineRule="exact"/>
        <w:ind w:right="20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6413FD" w:rsidRPr="004E5434" w:rsidRDefault="006413FD" w:rsidP="006413FD">
      <w:pPr>
        <w:pStyle w:val="Norml1"/>
        <w:tabs>
          <w:tab w:val="left" w:leader="dot" w:pos="1418"/>
          <w:tab w:val="left" w:leader="dot" w:pos="2694"/>
        </w:tabs>
        <w:spacing w:line="300" w:lineRule="exact"/>
        <w:jc w:val="left"/>
        <w:rPr>
          <w:rFonts w:ascii="Book Antiqua" w:hAnsi="Book Antiqua" w:cs="Arial"/>
          <w:sz w:val="22"/>
          <w:szCs w:val="22"/>
        </w:rPr>
      </w:pPr>
      <w:r w:rsidRPr="004E5434">
        <w:rPr>
          <w:rFonts w:ascii="Book Antiqua" w:hAnsi="Book Antiqua" w:cs="Arial"/>
          <w:sz w:val="22"/>
          <w:szCs w:val="22"/>
        </w:rPr>
        <w:t>Az e</w:t>
      </w:r>
      <w:r>
        <w:rPr>
          <w:rFonts w:ascii="Book Antiqua" w:hAnsi="Book Antiqua" w:cs="Arial"/>
          <w:sz w:val="22"/>
          <w:szCs w:val="22"/>
        </w:rPr>
        <w:t xml:space="preserve">ljárás </w:t>
      </w:r>
      <w:proofErr w:type="gramStart"/>
      <w:r>
        <w:rPr>
          <w:rFonts w:ascii="Book Antiqua" w:hAnsi="Book Antiqua" w:cs="Arial"/>
          <w:sz w:val="22"/>
          <w:szCs w:val="22"/>
        </w:rPr>
        <w:t>megindul</w:t>
      </w:r>
      <w:r w:rsidR="00D64602">
        <w:rPr>
          <w:rFonts w:ascii="Book Antiqua" w:hAnsi="Book Antiqua" w:cs="Arial"/>
          <w:sz w:val="22"/>
          <w:szCs w:val="22"/>
        </w:rPr>
        <w:t>ásának napja</w:t>
      </w:r>
      <w:proofErr w:type="gramEnd"/>
      <w:r w:rsidR="00D64602">
        <w:rPr>
          <w:rFonts w:ascii="Book Antiqua" w:hAnsi="Book Antiqua" w:cs="Arial"/>
          <w:sz w:val="22"/>
          <w:szCs w:val="22"/>
        </w:rPr>
        <w:t>: 2022. december 13.</w:t>
      </w:r>
    </w:p>
    <w:p w:rsidR="006413FD" w:rsidRDefault="006413FD" w:rsidP="006413FD">
      <w:pPr>
        <w:pStyle w:val="Norml1"/>
        <w:tabs>
          <w:tab w:val="left" w:leader="dot" w:pos="1418"/>
          <w:tab w:val="left" w:leader="dot" w:pos="2694"/>
        </w:tabs>
        <w:spacing w:line="300" w:lineRule="exact"/>
        <w:jc w:val="left"/>
        <w:rPr>
          <w:rFonts w:ascii="Book Antiqua" w:hAnsi="Book Antiqua" w:cs="Arial"/>
          <w:sz w:val="22"/>
          <w:szCs w:val="22"/>
        </w:rPr>
      </w:pPr>
      <w:r w:rsidRPr="004E5434">
        <w:rPr>
          <w:rFonts w:ascii="Book Antiqua" w:hAnsi="Book Antiqua" w:cs="Arial"/>
          <w:sz w:val="22"/>
          <w:szCs w:val="22"/>
        </w:rPr>
        <w:lastRenderedPageBreak/>
        <w:t>Az adott ügyfajtára irányadó ügyintéz</w:t>
      </w:r>
      <w:r>
        <w:rPr>
          <w:rFonts w:ascii="Book Antiqua" w:hAnsi="Book Antiqua" w:cs="Arial"/>
          <w:sz w:val="22"/>
          <w:szCs w:val="22"/>
        </w:rPr>
        <w:t>ési határidő: 60</w:t>
      </w:r>
      <w:r w:rsidRPr="004E5434">
        <w:rPr>
          <w:rFonts w:ascii="Book Antiqua" w:hAnsi="Book Antiqua" w:cs="Arial"/>
          <w:sz w:val="22"/>
          <w:szCs w:val="22"/>
        </w:rPr>
        <w:t xml:space="preserve"> nap</w:t>
      </w:r>
    </w:p>
    <w:p w:rsidR="006413FD" w:rsidRPr="004E5434" w:rsidRDefault="006413FD" w:rsidP="006413FD">
      <w:pPr>
        <w:pStyle w:val="NormlWeb"/>
        <w:spacing w:before="0" w:beforeAutospacing="0" w:after="0" w:afterAutospacing="0" w:line="300" w:lineRule="exact"/>
        <w:jc w:val="both"/>
        <w:rPr>
          <w:rFonts w:ascii="Book Antiqua" w:hAnsi="Book Antiqua"/>
          <w:sz w:val="22"/>
          <w:szCs w:val="22"/>
        </w:rPr>
      </w:pPr>
      <w:r w:rsidRPr="004E5434">
        <w:rPr>
          <w:rFonts w:ascii="Book Antiqua" w:hAnsi="Book Antiqua"/>
          <w:sz w:val="22"/>
          <w:szCs w:val="22"/>
        </w:rPr>
        <w:t>Az ügyintézési határidőbe nem számít be</w:t>
      </w:r>
    </w:p>
    <w:p w:rsidR="006413FD" w:rsidRPr="004E5434" w:rsidRDefault="006413FD" w:rsidP="006413FD">
      <w:pPr>
        <w:pStyle w:val="NormlWeb"/>
        <w:numPr>
          <w:ilvl w:val="0"/>
          <w:numId w:val="10"/>
        </w:numPr>
        <w:spacing w:before="0" w:beforeAutospacing="0" w:after="0" w:afterAutospacing="0" w:line="300" w:lineRule="exact"/>
        <w:ind w:left="454" w:hanging="454"/>
        <w:jc w:val="both"/>
        <w:rPr>
          <w:rFonts w:ascii="Book Antiqua" w:hAnsi="Book Antiqua"/>
          <w:sz w:val="22"/>
          <w:szCs w:val="22"/>
        </w:rPr>
      </w:pPr>
      <w:r w:rsidRPr="004E5434">
        <w:rPr>
          <w:rFonts w:ascii="Book Antiqua" w:hAnsi="Book Antiqua"/>
          <w:sz w:val="22"/>
          <w:szCs w:val="22"/>
        </w:rPr>
        <w:t>az eljárás felf</w:t>
      </w:r>
      <w:r>
        <w:rPr>
          <w:rFonts w:ascii="Book Antiqua" w:hAnsi="Book Antiqua"/>
          <w:sz w:val="22"/>
          <w:szCs w:val="22"/>
        </w:rPr>
        <w:t>üggesztésének, szünetelésének időtartama</w:t>
      </w:r>
    </w:p>
    <w:p w:rsidR="006413FD" w:rsidRDefault="006413FD" w:rsidP="006413FD">
      <w:pPr>
        <w:pStyle w:val="NormlWeb"/>
        <w:numPr>
          <w:ilvl w:val="0"/>
          <w:numId w:val="11"/>
        </w:numPr>
        <w:spacing w:before="0" w:beforeAutospacing="0" w:after="0" w:afterAutospacing="0" w:line="300" w:lineRule="exact"/>
        <w:ind w:left="454" w:hanging="454"/>
        <w:jc w:val="both"/>
        <w:rPr>
          <w:rFonts w:ascii="Book Antiqua" w:hAnsi="Book Antiqua"/>
          <w:sz w:val="22"/>
          <w:szCs w:val="22"/>
        </w:rPr>
      </w:pPr>
      <w:r w:rsidRPr="004E5434">
        <w:rPr>
          <w:rFonts w:ascii="Book Antiqua" w:hAnsi="Book Antiqua"/>
          <w:sz w:val="22"/>
          <w:szCs w:val="22"/>
        </w:rPr>
        <w:t>az ügyfél mulasztásán</w:t>
      </w:r>
      <w:r>
        <w:rPr>
          <w:rFonts w:ascii="Book Antiqua" w:hAnsi="Book Antiqua"/>
          <w:sz w:val="22"/>
          <w:szCs w:val="22"/>
        </w:rPr>
        <w:t>ak vagy késedelmének időtartama</w:t>
      </w:r>
    </w:p>
    <w:p w:rsidR="006413FD" w:rsidRDefault="006413FD" w:rsidP="006413FD">
      <w:pPr>
        <w:pStyle w:val="NormlWeb"/>
        <w:numPr>
          <w:ilvl w:val="0"/>
          <w:numId w:val="11"/>
        </w:numPr>
        <w:spacing w:before="0" w:beforeAutospacing="0" w:after="0" w:afterAutospacing="0" w:line="300" w:lineRule="exact"/>
        <w:ind w:left="454" w:hanging="45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kormányzati igazgatási szünet időtartama</w:t>
      </w:r>
    </w:p>
    <w:p w:rsidR="006413FD" w:rsidRPr="004E5434" w:rsidRDefault="006413FD" w:rsidP="006413FD">
      <w:pPr>
        <w:pStyle w:val="NormlWeb"/>
        <w:spacing w:before="0" w:beforeAutospacing="0" w:after="0" w:afterAutospacing="0" w:line="300" w:lineRule="exact"/>
        <w:ind w:left="454"/>
        <w:jc w:val="both"/>
        <w:rPr>
          <w:rFonts w:ascii="Book Antiqua" w:hAnsi="Book Antiqua"/>
          <w:sz w:val="22"/>
          <w:szCs w:val="22"/>
        </w:rPr>
      </w:pPr>
    </w:p>
    <w:p w:rsidR="00CB61F4" w:rsidRPr="00CE27C4" w:rsidRDefault="00CB61F4" w:rsidP="009941A7">
      <w:pPr>
        <w:spacing w:line="300" w:lineRule="exact"/>
        <w:ind w:left="20" w:right="20"/>
        <w:jc w:val="both"/>
        <w:rPr>
          <w:rFonts w:ascii="Book Antiqua" w:hAnsi="Book Antiqua" w:cs="Arial"/>
          <w:sz w:val="22"/>
          <w:szCs w:val="22"/>
        </w:rPr>
      </w:pPr>
      <w:r w:rsidRPr="00CE27C4">
        <w:rPr>
          <w:rFonts w:ascii="Book Antiqua" w:eastAsia="Arial Unicode MS" w:hAnsi="Book Antiqua" w:cs="Arial"/>
          <w:sz w:val="22"/>
          <w:szCs w:val="22"/>
        </w:rPr>
        <w:t>Közzététel és betekintési lehetőség:</w:t>
      </w:r>
    </w:p>
    <w:p w:rsidR="00CB61F4" w:rsidRDefault="00CB61F4" w:rsidP="009941A7">
      <w:pPr>
        <w:numPr>
          <w:ilvl w:val="0"/>
          <w:numId w:val="8"/>
        </w:numPr>
        <w:tabs>
          <w:tab w:val="left" w:pos="461"/>
        </w:tabs>
        <w:spacing w:line="300" w:lineRule="exact"/>
        <w:ind w:left="460" w:right="20" w:hanging="460"/>
        <w:jc w:val="both"/>
        <w:rPr>
          <w:rFonts w:ascii="Book Antiqua" w:eastAsia="Arial Unicode MS" w:hAnsi="Book Antiqua" w:cs="Arial"/>
          <w:sz w:val="22"/>
          <w:szCs w:val="22"/>
        </w:rPr>
      </w:pPr>
      <w:r w:rsidRPr="00CE27C4">
        <w:rPr>
          <w:rFonts w:ascii="Book Antiqua" w:eastAsia="Arial Unicode MS" w:hAnsi="Book Antiqua" w:cs="Arial"/>
          <w:sz w:val="22"/>
          <w:szCs w:val="22"/>
        </w:rPr>
        <w:t>Az eljárás során a környezetvédelmi hatóság a kérelmet, annak mellékleteit, a szakhat</w:t>
      </w:r>
      <w:r w:rsidRPr="00CE27C4">
        <w:rPr>
          <w:rFonts w:ascii="Book Antiqua" w:eastAsia="Arial Unicode MS" w:hAnsi="Book Antiqua" w:cs="Arial"/>
          <w:sz w:val="22"/>
          <w:szCs w:val="22"/>
        </w:rPr>
        <w:t>ó</w:t>
      </w:r>
      <w:r w:rsidRPr="00CE27C4">
        <w:rPr>
          <w:rFonts w:ascii="Book Antiqua" w:eastAsia="Arial Unicode MS" w:hAnsi="Book Antiqua" w:cs="Arial"/>
          <w:sz w:val="22"/>
          <w:szCs w:val="22"/>
        </w:rPr>
        <w:t>sági ál</w:t>
      </w:r>
      <w:r w:rsidRPr="00CE27C4">
        <w:rPr>
          <w:rFonts w:ascii="Book Antiqua" w:eastAsia="Arial Unicode MS" w:hAnsi="Book Antiqua" w:cs="Arial"/>
          <w:sz w:val="22"/>
          <w:szCs w:val="22"/>
        </w:rPr>
        <w:softHyphen/>
        <w:t>lásfoglalásokat, közmeghallgatás jegyzőkönyvét, az ügyben keletkezett egyéb ir</w:t>
      </w:r>
      <w:r w:rsidRPr="00CE27C4">
        <w:rPr>
          <w:rFonts w:ascii="Book Antiqua" w:eastAsia="Arial Unicode MS" w:hAnsi="Book Antiqua" w:cs="Arial"/>
          <w:sz w:val="22"/>
          <w:szCs w:val="22"/>
        </w:rPr>
        <w:t>a</w:t>
      </w:r>
      <w:r w:rsidRPr="00CE27C4">
        <w:rPr>
          <w:rFonts w:ascii="Book Antiqua" w:eastAsia="Arial Unicode MS" w:hAnsi="Book Antiqua" w:cs="Arial"/>
          <w:sz w:val="22"/>
          <w:szCs w:val="22"/>
        </w:rPr>
        <w:t>tokat, valamint a döntéshozatal szempontjából lényeges információkat az érintett nyi</w:t>
      </w:r>
      <w:r w:rsidRPr="00CE27C4">
        <w:rPr>
          <w:rFonts w:ascii="Book Antiqua" w:eastAsia="Arial Unicode MS" w:hAnsi="Book Antiqua" w:cs="Arial"/>
          <w:sz w:val="22"/>
          <w:szCs w:val="22"/>
        </w:rPr>
        <w:t>l</w:t>
      </w:r>
      <w:r w:rsidRPr="00CE27C4">
        <w:rPr>
          <w:rFonts w:ascii="Book Antiqua" w:eastAsia="Arial Unicode MS" w:hAnsi="Book Antiqua" w:cs="Arial"/>
          <w:sz w:val="22"/>
          <w:szCs w:val="22"/>
        </w:rPr>
        <w:t>vánosság számára hozzá</w:t>
      </w:r>
      <w:r w:rsidRPr="00CE27C4">
        <w:rPr>
          <w:rFonts w:ascii="Book Antiqua" w:eastAsia="Arial Unicode MS" w:hAnsi="Book Antiqua" w:cs="Arial"/>
          <w:sz w:val="22"/>
          <w:szCs w:val="22"/>
        </w:rPr>
        <w:softHyphen/>
        <w:t>férhetővé teszi.</w:t>
      </w:r>
    </w:p>
    <w:p w:rsidR="009C5E45" w:rsidRPr="009C5E45" w:rsidRDefault="009C5E45" w:rsidP="009C5E45">
      <w:pPr>
        <w:numPr>
          <w:ilvl w:val="0"/>
          <w:numId w:val="8"/>
        </w:numPr>
        <w:tabs>
          <w:tab w:val="left" w:pos="461"/>
        </w:tabs>
        <w:spacing w:line="300" w:lineRule="exact"/>
        <w:ind w:left="460" w:right="20" w:hanging="460"/>
        <w:jc w:val="both"/>
        <w:rPr>
          <w:rFonts w:ascii="Book Antiqua" w:eastAsia="Arial Unicode MS" w:hAnsi="Book Antiqua" w:cs="Arial"/>
          <w:sz w:val="22"/>
          <w:szCs w:val="22"/>
        </w:rPr>
      </w:pPr>
      <w:r w:rsidRPr="009C5E45">
        <w:rPr>
          <w:rFonts w:ascii="Book Antiqua" w:hAnsi="Book Antiqua"/>
          <w:sz w:val="22"/>
        </w:rPr>
        <w:t>A dokumentáció a Jász-Nagykun-Szolnok Megyei Kormányhivatal honlapján a Hi</w:t>
      </w:r>
      <w:r w:rsidRPr="009C5E45">
        <w:rPr>
          <w:rFonts w:ascii="Book Antiqua" w:hAnsi="Book Antiqua"/>
          <w:sz w:val="22"/>
        </w:rPr>
        <w:t>r</w:t>
      </w:r>
      <w:r w:rsidRPr="009C5E45">
        <w:rPr>
          <w:rFonts w:ascii="Book Antiqua" w:hAnsi="Book Antiqua"/>
          <w:sz w:val="22"/>
        </w:rPr>
        <w:t>detmények között is megtalálható (www.kormanyhivatal.hu/hu/jasz-nagykun-szolnok).</w:t>
      </w:r>
    </w:p>
    <w:p w:rsidR="00CB61F4" w:rsidRPr="00CE27C4" w:rsidRDefault="00CB61F4" w:rsidP="009941A7">
      <w:pPr>
        <w:numPr>
          <w:ilvl w:val="0"/>
          <w:numId w:val="8"/>
        </w:numPr>
        <w:tabs>
          <w:tab w:val="left" w:pos="461"/>
        </w:tabs>
        <w:spacing w:line="300" w:lineRule="exact"/>
        <w:ind w:left="460" w:right="20" w:hanging="460"/>
        <w:jc w:val="both"/>
        <w:rPr>
          <w:rFonts w:ascii="Book Antiqua" w:eastAsia="Arial Unicode MS" w:hAnsi="Book Antiqua" w:cs="Arial"/>
          <w:sz w:val="22"/>
          <w:szCs w:val="22"/>
        </w:rPr>
      </w:pPr>
      <w:r w:rsidRPr="00CE27C4">
        <w:rPr>
          <w:rFonts w:ascii="Book Antiqua" w:eastAsia="Arial Unicode MS" w:hAnsi="Book Antiqua" w:cs="Arial"/>
          <w:sz w:val="22"/>
          <w:szCs w:val="22"/>
        </w:rPr>
        <w:t xml:space="preserve">A környezetvédelmi hatóságnál, az ügyben eljáró ügyintéző: </w:t>
      </w:r>
      <w:r w:rsidR="001B4022">
        <w:rPr>
          <w:rFonts w:ascii="Book Antiqua" w:eastAsia="Arial Unicode MS" w:hAnsi="Book Antiqua" w:cs="Arial"/>
          <w:sz w:val="22"/>
          <w:szCs w:val="22"/>
        </w:rPr>
        <w:t xml:space="preserve">Vida </w:t>
      </w:r>
      <w:proofErr w:type="gramStart"/>
      <w:r w:rsidR="001B4022">
        <w:rPr>
          <w:rFonts w:ascii="Book Antiqua" w:eastAsia="Arial Unicode MS" w:hAnsi="Book Antiqua" w:cs="Arial"/>
          <w:sz w:val="22"/>
          <w:szCs w:val="22"/>
        </w:rPr>
        <w:t>Ildikó</w:t>
      </w:r>
      <w:r w:rsidR="00EE7AB2">
        <w:rPr>
          <w:rFonts w:ascii="Book Antiqua" w:eastAsia="Arial Unicode MS" w:hAnsi="Book Antiqua" w:cs="Arial"/>
          <w:sz w:val="22"/>
          <w:szCs w:val="22"/>
        </w:rPr>
        <w:t>[</w:t>
      </w:r>
      <w:proofErr w:type="gramEnd"/>
      <w:r w:rsidR="009C5E45">
        <w:rPr>
          <w:rFonts w:ascii="Book Antiqua" w:eastAsia="Arial Unicode MS" w:hAnsi="Book Antiqua" w:cs="Arial"/>
          <w:sz w:val="22"/>
          <w:szCs w:val="22"/>
        </w:rPr>
        <w:t>tel.: 56/523-382</w:t>
      </w:r>
      <w:r w:rsidRPr="00CE27C4">
        <w:rPr>
          <w:rFonts w:ascii="Book Antiqua" w:eastAsia="Arial Unicode MS" w:hAnsi="Book Antiqua" w:cs="Arial"/>
          <w:sz w:val="22"/>
          <w:szCs w:val="22"/>
        </w:rPr>
        <w:t>]</w:t>
      </w:r>
    </w:p>
    <w:p w:rsidR="00CB61F4" w:rsidRPr="00CE27C4" w:rsidRDefault="00CB61F4" w:rsidP="009941A7">
      <w:pPr>
        <w:numPr>
          <w:ilvl w:val="0"/>
          <w:numId w:val="8"/>
        </w:numPr>
        <w:tabs>
          <w:tab w:val="left" w:pos="456"/>
        </w:tabs>
        <w:spacing w:line="300" w:lineRule="exact"/>
        <w:ind w:left="460" w:right="20" w:hanging="460"/>
        <w:jc w:val="both"/>
        <w:rPr>
          <w:rFonts w:ascii="Book Antiqua" w:eastAsia="Arial Unicode MS" w:hAnsi="Book Antiqua" w:cs="Arial"/>
          <w:sz w:val="22"/>
          <w:szCs w:val="22"/>
        </w:rPr>
      </w:pPr>
      <w:r w:rsidRPr="00CE27C4">
        <w:rPr>
          <w:rFonts w:ascii="Book Antiqua" w:eastAsia="Arial Unicode MS" w:hAnsi="Book Antiqua" w:cs="Arial"/>
          <w:sz w:val="22"/>
          <w:szCs w:val="22"/>
        </w:rPr>
        <w:t>A kérelem és mellékletei megtekinthetőek a telepítés helye szerinti település érintett Ön</w:t>
      </w:r>
      <w:r w:rsidRPr="00CE27C4">
        <w:rPr>
          <w:rFonts w:ascii="Book Antiqua" w:eastAsia="Arial Unicode MS" w:hAnsi="Book Antiqua" w:cs="Arial"/>
          <w:sz w:val="22"/>
          <w:szCs w:val="22"/>
        </w:rPr>
        <w:softHyphen/>
        <w:t>kormányzat Jegyzőjénél</w:t>
      </w:r>
      <w:r w:rsidR="009C5E45">
        <w:rPr>
          <w:rFonts w:ascii="Book Antiqua" w:eastAsia="Arial Unicode MS" w:hAnsi="Book Antiqua" w:cs="Arial"/>
          <w:sz w:val="22"/>
          <w:szCs w:val="22"/>
        </w:rPr>
        <w:t xml:space="preserve"> </w:t>
      </w:r>
      <w:proofErr w:type="gramStart"/>
      <w:r w:rsidR="009C5E45">
        <w:rPr>
          <w:rFonts w:ascii="Book Antiqua" w:eastAsia="Arial Unicode MS" w:hAnsi="Book Antiqua" w:cs="Arial"/>
          <w:sz w:val="22"/>
          <w:szCs w:val="22"/>
        </w:rPr>
        <w:t>( Jászberény</w:t>
      </w:r>
      <w:proofErr w:type="gramEnd"/>
      <w:r w:rsidR="009C5E45">
        <w:rPr>
          <w:rFonts w:ascii="Book Antiqua" w:eastAsia="Arial Unicode MS" w:hAnsi="Book Antiqua" w:cs="Arial"/>
          <w:sz w:val="22"/>
          <w:szCs w:val="22"/>
        </w:rPr>
        <w:t xml:space="preserve">, Hatvan, Jászfényszaru, Pusztamonostor, </w:t>
      </w:r>
      <w:r w:rsidR="00D64602">
        <w:rPr>
          <w:rFonts w:ascii="Book Antiqua" w:eastAsia="Arial Unicode MS" w:hAnsi="Book Antiqua" w:cs="Arial"/>
          <w:sz w:val="22"/>
          <w:szCs w:val="22"/>
        </w:rPr>
        <w:t xml:space="preserve">Boldog </w:t>
      </w:r>
      <w:r w:rsidRPr="00CE27C4">
        <w:rPr>
          <w:rFonts w:ascii="Book Antiqua" w:eastAsia="Arial Unicode MS" w:hAnsi="Book Antiqua" w:cs="Arial"/>
          <w:sz w:val="22"/>
          <w:szCs w:val="22"/>
        </w:rPr>
        <w:t>az ott megjelölt módon és időben.</w:t>
      </w:r>
    </w:p>
    <w:p w:rsidR="00CE27C4" w:rsidRDefault="00CE27C4" w:rsidP="009941A7">
      <w:pPr>
        <w:spacing w:line="300" w:lineRule="exact"/>
        <w:ind w:left="20" w:right="70"/>
        <w:jc w:val="both"/>
        <w:rPr>
          <w:rFonts w:ascii="Book Antiqua" w:eastAsia="Arial Unicode MS" w:hAnsi="Book Antiqua" w:cs="Arial"/>
          <w:sz w:val="22"/>
          <w:szCs w:val="22"/>
        </w:rPr>
      </w:pPr>
    </w:p>
    <w:p w:rsidR="00CB61F4" w:rsidRDefault="00CB61F4" w:rsidP="009941A7">
      <w:pPr>
        <w:spacing w:line="300" w:lineRule="exact"/>
        <w:ind w:left="20" w:right="70"/>
        <w:jc w:val="both"/>
        <w:rPr>
          <w:rFonts w:ascii="Book Antiqua" w:eastAsia="Arial Unicode MS" w:hAnsi="Book Antiqua" w:cs="Arial"/>
          <w:sz w:val="22"/>
          <w:szCs w:val="22"/>
        </w:rPr>
      </w:pPr>
      <w:r w:rsidRPr="00CE27C4">
        <w:rPr>
          <w:rFonts w:ascii="Book Antiqua" w:eastAsia="Arial Unicode MS" w:hAnsi="Book Antiqua" w:cs="Arial"/>
          <w:sz w:val="22"/>
          <w:szCs w:val="22"/>
        </w:rPr>
        <w:t xml:space="preserve">A közzététel és a betekintési lehetőség időtartama: a határozat </w:t>
      </w:r>
      <w:r w:rsidR="009941A7">
        <w:rPr>
          <w:rFonts w:ascii="Book Antiqua" w:eastAsia="Arial Unicode MS" w:hAnsi="Book Antiqua" w:cs="Arial"/>
          <w:sz w:val="22"/>
          <w:szCs w:val="22"/>
        </w:rPr>
        <w:t>véglegessé válása</w:t>
      </w:r>
      <w:r w:rsidRPr="00CE27C4">
        <w:rPr>
          <w:rFonts w:ascii="Book Antiqua" w:eastAsia="Arial Unicode MS" w:hAnsi="Book Antiqua" w:cs="Arial"/>
          <w:sz w:val="22"/>
          <w:szCs w:val="22"/>
        </w:rPr>
        <w:t xml:space="preserve"> </w:t>
      </w:r>
    </w:p>
    <w:p w:rsidR="005D688D" w:rsidRDefault="005D688D" w:rsidP="009C5E45">
      <w:pPr>
        <w:spacing w:line="300" w:lineRule="exact"/>
        <w:rPr>
          <w:rFonts w:ascii="Book Antiqua" w:eastAsia="Arial Unicode MS" w:hAnsi="Book Antiqua" w:cs="Arial"/>
          <w:sz w:val="22"/>
          <w:szCs w:val="22"/>
        </w:rPr>
      </w:pPr>
    </w:p>
    <w:p w:rsidR="00550E3B" w:rsidRPr="0062104F" w:rsidRDefault="00CB61F4" w:rsidP="009C5E45">
      <w:pPr>
        <w:spacing w:line="300" w:lineRule="exact"/>
        <w:rPr>
          <w:rFonts w:ascii="Book Antiqua" w:eastAsia="Arial Unicode MS" w:hAnsi="Book Antiqua" w:cs="Arial"/>
          <w:sz w:val="22"/>
          <w:szCs w:val="22"/>
        </w:rPr>
      </w:pPr>
      <w:r w:rsidRPr="0062104F">
        <w:rPr>
          <w:rFonts w:ascii="Book Antiqua" w:eastAsia="Arial Unicode MS" w:hAnsi="Book Antiqua" w:cs="Arial"/>
          <w:sz w:val="22"/>
          <w:szCs w:val="22"/>
        </w:rPr>
        <w:t>A kérelemmel és a dokumentációval kapcsolatban írásban észrevétel tehető. Az észrevétel</w:t>
      </w:r>
      <w:r w:rsidRPr="0062104F">
        <w:rPr>
          <w:rFonts w:ascii="Book Antiqua" w:eastAsia="Arial Unicode MS" w:hAnsi="Book Antiqua" w:cs="Arial"/>
          <w:sz w:val="22"/>
          <w:szCs w:val="22"/>
        </w:rPr>
        <w:t>e</w:t>
      </w:r>
      <w:r w:rsidRPr="0062104F">
        <w:rPr>
          <w:rFonts w:ascii="Book Antiqua" w:eastAsia="Arial Unicode MS" w:hAnsi="Book Antiqua" w:cs="Arial"/>
          <w:sz w:val="22"/>
          <w:szCs w:val="22"/>
        </w:rPr>
        <w:t>ket a közmeghallgatás időpontjáig a környezetvédelmi hatóságnál, vagy a közmeghallgatás helye szerint illetékes települési Önkormányzat</w:t>
      </w:r>
      <w:r w:rsidR="006413FD">
        <w:rPr>
          <w:rFonts w:ascii="Book Antiqua" w:eastAsia="Arial Unicode MS" w:hAnsi="Book Antiqua" w:cs="Arial"/>
          <w:sz w:val="22"/>
          <w:szCs w:val="22"/>
        </w:rPr>
        <w:t>ok</w:t>
      </w:r>
      <w:r w:rsidRPr="0062104F">
        <w:rPr>
          <w:rFonts w:ascii="Book Antiqua" w:eastAsia="Arial Unicode MS" w:hAnsi="Book Antiqua" w:cs="Arial"/>
          <w:sz w:val="22"/>
          <w:szCs w:val="22"/>
        </w:rPr>
        <w:t xml:space="preserve"> Jegyzőjéhez lehet benyújtani. </w:t>
      </w:r>
    </w:p>
    <w:p w:rsidR="0062104F" w:rsidRDefault="0062104F" w:rsidP="00CE27C4">
      <w:pPr>
        <w:spacing w:line="300" w:lineRule="exact"/>
        <w:ind w:left="20"/>
        <w:rPr>
          <w:rFonts w:ascii="Book Antiqua" w:eastAsia="Arial Unicode MS" w:hAnsi="Book Antiqua" w:cs="Arial"/>
          <w:sz w:val="22"/>
          <w:szCs w:val="22"/>
        </w:rPr>
      </w:pPr>
    </w:p>
    <w:p w:rsidR="00CB61F4" w:rsidRPr="00CE27C4" w:rsidRDefault="00CB61F4" w:rsidP="00CE27C4">
      <w:pPr>
        <w:spacing w:line="300" w:lineRule="exact"/>
        <w:ind w:left="20"/>
        <w:rPr>
          <w:rFonts w:ascii="Book Antiqua" w:hAnsi="Book Antiqua" w:cs="Arial"/>
          <w:sz w:val="22"/>
          <w:szCs w:val="22"/>
        </w:rPr>
      </w:pPr>
      <w:r w:rsidRPr="00CE27C4">
        <w:rPr>
          <w:rFonts w:ascii="Book Antiqua" w:eastAsia="Arial Unicode MS" w:hAnsi="Book Antiqua" w:cs="Arial"/>
          <w:sz w:val="22"/>
          <w:szCs w:val="22"/>
        </w:rPr>
        <w:t>A környezetvédelmi hatóság az ügyben rendelkezésre álló összes adat alapján fog dönteni. Döntési lehetőségek:</w:t>
      </w:r>
    </w:p>
    <w:p w:rsidR="00CB61F4" w:rsidRPr="00CE27C4" w:rsidRDefault="00CB61F4" w:rsidP="00CE27C4">
      <w:pPr>
        <w:numPr>
          <w:ilvl w:val="1"/>
          <w:numId w:val="8"/>
        </w:numPr>
        <w:tabs>
          <w:tab w:val="left" w:pos="466"/>
        </w:tabs>
        <w:spacing w:line="300" w:lineRule="exact"/>
        <w:ind w:left="460" w:hanging="440"/>
        <w:rPr>
          <w:rFonts w:ascii="Book Antiqua" w:eastAsia="Arial Unicode MS" w:hAnsi="Book Antiqua" w:cs="Arial"/>
          <w:sz w:val="22"/>
          <w:szCs w:val="22"/>
        </w:rPr>
      </w:pPr>
      <w:r w:rsidRPr="00CE27C4">
        <w:rPr>
          <w:rFonts w:ascii="Book Antiqua" w:eastAsia="Arial Unicode MS" w:hAnsi="Book Antiqua" w:cs="Arial"/>
          <w:sz w:val="22"/>
          <w:szCs w:val="22"/>
        </w:rPr>
        <w:t>Kiadja a tevék</w:t>
      </w:r>
      <w:r w:rsidR="00CE27C4" w:rsidRPr="00CE27C4">
        <w:rPr>
          <w:rFonts w:ascii="Book Antiqua" w:eastAsia="Arial Unicode MS" w:hAnsi="Book Antiqua" w:cs="Arial"/>
          <w:sz w:val="22"/>
          <w:szCs w:val="22"/>
        </w:rPr>
        <w:t>enység megvalósításához szükséges k</w:t>
      </w:r>
      <w:r w:rsidRPr="00CE27C4">
        <w:rPr>
          <w:rFonts w:ascii="Book Antiqua" w:eastAsia="Arial Unicode MS" w:hAnsi="Book Antiqua" w:cs="Arial"/>
          <w:sz w:val="22"/>
          <w:szCs w:val="22"/>
        </w:rPr>
        <w:t>örnyezet</w:t>
      </w:r>
      <w:r w:rsidR="00732243">
        <w:rPr>
          <w:rFonts w:ascii="Book Antiqua" w:eastAsia="Arial Unicode MS" w:hAnsi="Book Antiqua" w:cs="Arial"/>
          <w:sz w:val="22"/>
          <w:szCs w:val="22"/>
        </w:rPr>
        <w:t>védelmi</w:t>
      </w:r>
      <w:r w:rsidRPr="00CE27C4">
        <w:rPr>
          <w:rFonts w:ascii="Book Antiqua" w:eastAsia="Arial Unicode MS" w:hAnsi="Book Antiqua" w:cs="Arial"/>
          <w:sz w:val="22"/>
          <w:szCs w:val="22"/>
        </w:rPr>
        <w:t xml:space="preserve"> engedélyt.</w:t>
      </w:r>
    </w:p>
    <w:p w:rsidR="00CB61F4" w:rsidRPr="00CE27C4" w:rsidRDefault="00CB61F4" w:rsidP="00CE27C4">
      <w:pPr>
        <w:numPr>
          <w:ilvl w:val="1"/>
          <w:numId w:val="8"/>
        </w:numPr>
        <w:tabs>
          <w:tab w:val="left" w:pos="476"/>
        </w:tabs>
        <w:spacing w:line="300" w:lineRule="exact"/>
        <w:ind w:left="460" w:hanging="440"/>
        <w:rPr>
          <w:rFonts w:ascii="Book Antiqua" w:eastAsia="Arial Unicode MS" w:hAnsi="Book Antiqua" w:cs="Arial"/>
          <w:sz w:val="22"/>
          <w:szCs w:val="22"/>
        </w:rPr>
      </w:pPr>
      <w:r w:rsidRPr="00CE27C4">
        <w:rPr>
          <w:rFonts w:ascii="Book Antiqua" w:eastAsia="Arial Unicode MS" w:hAnsi="Book Antiqua" w:cs="Arial"/>
          <w:sz w:val="22"/>
          <w:szCs w:val="22"/>
        </w:rPr>
        <w:t>A kérelmet elutasítja.</w:t>
      </w:r>
    </w:p>
    <w:p w:rsidR="00732243" w:rsidRDefault="00732243" w:rsidP="00732243">
      <w:pPr>
        <w:pStyle w:val="Norml1"/>
        <w:tabs>
          <w:tab w:val="left" w:leader="dot" w:pos="3828"/>
          <w:tab w:val="left" w:leader="dot" w:pos="4395"/>
        </w:tabs>
        <w:spacing w:line="300" w:lineRule="exact"/>
        <w:rPr>
          <w:rFonts w:ascii="Book Antiqua" w:hAnsi="Book Antiqua" w:cs="Arial"/>
          <w:sz w:val="22"/>
          <w:szCs w:val="22"/>
        </w:rPr>
      </w:pPr>
    </w:p>
    <w:p w:rsidR="00732243" w:rsidRPr="004E5434" w:rsidRDefault="00732243" w:rsidP="00732243">
      <w:pPr>
        <w:pStyle w:val="Norml1"/>
        <w:tabs>
          <w:tab w:val="left" w:leader="dot" w:pos="1701"/>
          <w:tab w:val="left" w:leader="dot" w:pos="3969"/>
          <w:tab w:val="left" w:leader="dot" w:pos="6946"/>
        </w:tabs>
        <w:spacing w:line="300" w:lineRule="exact"/>
        <w:rPr>
          <w:rFonts w:ascii="Book Antiqua" w:hAnsi="Book Antiqua" w:cs="Arial"/>
          <w:sz w:val="22"/>
          <w:szCs w:val="22"/>
        </w:rPr>
      </w:pPr>
      <w:r w:rsidRPr="004E5434">
        <w:rPr>
          <w:rFonts w:ascii="Book Antiqua" w:hAnsi="Book Antiqua" w:cs="Arial"/>
          <w:sz w:val="22"/>
          <w:szCs w:val="22"/>
        </w:rPr>
        <w:t>Az ügyféli jogok és kötelezettségek:</w:t>
      </w:r>
    </w:p>
    <w:p w:rsidR="00732243" w:rsidRPr="004E5434" w:rsidRDefault="00732243" w:rsidP="00732243">
      <w:pPr>
        <w:pStyle w:val="Norml1"/>
        <w:numPr>
          <w:ilvl w:val="0"/>
          <w:numId w:val="12"/>
        </w:numPr>
        <w:tabs>
          <w:tab w:val="left" w:pos="454"/>
        </w:tabs>
        <w:spacing w:line="300" w:lineRule="exact"/>
        <w:ind w:left="454" w:hanging="454"/>
        <w:rPr>
          <w:rFonts w:ascii="Book Antiqua" w:hAnsi="Book Antiqua" w:cs="Arial"/>
          <w:sz w:val="22"/>
          <w:szCs w:val="22"/>
        </w:rPr>
      </w:pPr>
      <w:r w:rsidRPr="004E5434">
        <w:rPr>
          <w:rFonts w:ascii="Book Antiqua" w:hAnsi="Book Antiqua" w:cs="Arial"/>
          <w:sz w:val="22"/>
          <w:szCs w:val="22"/>
        </w:rPr>
        <w:t>Irat</w:t>
      </w:r>
      <w:r w:rsidR="00F81213">
        <w:rPr>
          <w:rFonts w:ascii="Book Antiqua" w:hAnsi="Book Antiqua" w:cs="Arial"/>
          <w:sz w:val="22"/>
          <w:szCs w:val="22"/>
        </w:rPr>
        <w:t xml:space="preserve"> </w:t>
      </w:r>
      <w:r w:rsidRPr="004E5434">
        <w:rPr>
          <w:rFonts w:ascii="Book Antiqua" w:hAnsi="Book Antiqua" w:cs="Arial"/>
          <w:sz w:val="22"/>
          <w:szCs w:val="22"/>
        </w:rPr>
        <w:t>betekintési jog.</w:t>
      </w:r>
    </w:p>
    <w:p w:rsidR="00732243" w:rsidRPr="004E5434" w:rsidRDefault="00732243" w:rsidP="00732243">
      <w:pPr>
        <w:pStyle w:val="Norml1"/>
        <w:numPr>
          <w:ilvl w:val="0"/>
          <w:numId w:val="12"/>
        </w:numPr>
        <w:tabs>
          <w:tab w:val="left" w:pos="454"/>
        </w:tabs>
        <w:spacing w:line="300" w:lineRule="exact"/>
        <w:ind w:left="454" w:hanging="454"/>
        <w:rPr>
          <w:rFonts w:ascii="Book Antiqua" w:hAnsi="Book Antiqua" w:cs="Arial"/>
          <w:sz w:val="22"/>
          <w:szCs w:val="22"/>
        </w:rPr>
      </w:pPr>
      <w:r w:rsidRPr="004E5434">
        <w:rPr>
          <w:rFonts w:ascii="Book Antiqua" w:hAnsi="Book Antiqua" w:cs="Arial"/>
          <w:sz w:val="22"/>
          <w:szCs w:val="22"/>
        </w:rPr>
        <w:t xml:space="preserve">A </w:t>
      </w:r>
      <w:r>
        <w:rPr>
          <w:rFonts w:ascii="Book Antiqua" w:hAnsi="Book Antiqua" w:cs="Arial"/>
          <w:sz w:val="22"/>
          <w:szCs w:val="22"/>
        </w:rPr>
        <w:t>Főosztály</w:t>
      </w:r>
      <w:r w:rsidRPr="004E5434">
        <w:rPr>
          <w:rFonts w:ascii="Book Antiqua" w:hAnsi="Book Antiqua" w:cs="Arial"/>
          <w:sz w:val="22"/>
          <w:szCs w:val="22"/>
        </w:rPr>
        <w:t xml:space="preserve"> biztosítja az ügyfél, továbbá a tanú, a hatósági tanú, a szakértő, a tolmács, a szemletárgy birtokosa és az ügyfél képviselője (a továbbiakban együtt: eljárás egyéb résztvevője) számára, hogy jogaikat és kötelezettségeiket megismerhessék, és előmozdí</w:t>
      </w:r>
      <w:r w:rsidRPr="004E5434">
        <w:rPr>
          <w:rFonts w:ascii="Book Antiqua" w:hAnsi="Book Antiqua" w:cs="Arial"/>
          <w:sz w:val="22"/>
          <w:szCs w:val="22"/>
        </w:rPr>
        <w:t>t</w:t>
      </w:r>
      <w:r w:rsidRPr="004E5434">
        <w:rPr>
          <w:rFonts w:ascii="Book Antiqua" w:hAnsi="Book Antiqua" w:cs="Arial"/>
          <w:sz w:val="22"/>
          <w:szCs w:val="22"/>
        </w:rPr>
        <w:t>ja az ügyféli jogok gyakorlását.</w:t>
      </w:r>
    </w:p>
    <w:p w:rsidR="00732243" w:rsidRPr="004E5434" w:rsidRDefault="00732243" w:rsidP="00732243">
      <w:pPr>
        <w:pStyle w:val="Norml1"/>
        <w:numPr>
          <w:ilvl w:val="0"/>
          <w:numId w:val="12"/>
        </w:numPr>
        <w:tabs>
          <w:tab w:val="left" w:pos="454"/>
        </w:tabs>
        <w:spacing w:line="300" w:lineRule="exact"/>
        <w:ind w:left="454" w:hanging="454"/>
        <w:rPr>
          <w:rFonts w:ascii="Book Antiqua" w:hAnsi="Book Antiqua" w:cs="Arial"/>
          <w:sz w:val="22"/>
          <w:szCs w:val="22"/>
        </w:rPr>
      </w:pPr>
      <w:r w:rsidRPr="004E5434">
        <w:rPr>
          <w:rFonts w:ascii="Book Antiqua" w:hAnsi="Book Antiqua" w:cs="Arial"/>
          <w:sz w:val="22"/>
          <w:szCs w:val="22"/>
        </w:rPr>
        <w:t>Az eljárás valamennyi résztvevője köteles jóhiszeműen eljárni és a többi résztvevővel együttműködni.</w:t>
      </w:r>
    </w:p>
    <w:p w:rsidR="00732243" w:rsidRPr="004E5434" w:rsidRDefault="00732243" w:rsidP="00732243">
      <w:pPr>
        <w:pStyle w:val="Norml1"/>
        <w:numPr>
          <w:ilvl w:val="0"/>
          <w:numId w:val="12"/>
        </w:numPr>
        <w:tabs>
          <w:tab w:val="left" w:pos="454"/>
        </w:tabs>
        <w:spacing w:line="300" w:lineRule="exact"/>
        <w:ind w:left="454" w:hanging="454"/>
        <w:rPr>
          <w:rFonts w:ascii="Book Antiqua" w:hAnsi="Book Antiqua" w:cs="Arial"/>
          <w:sz w:val="22"/>
          <w:szCs w:val="22"/>
        </w:rPr>
      </w:pPr>
      <w:r w:rsidRPr="004E5434">
        <w:rPr>
          <w:rFonts w:ascii="Book Antiqua" w:hAnsi="Book Antiqua" w:cs="Arial"/>
          <w:sz w:val="22"/>
          <w:szCs w:val="22"/>
        </w:rPr>
        <w:t>Senkinek a magatartása nem irányulhat a hatóság megtévesztésére vagy a döntéshoz</w:t>
      </w:r>
      <w:r w:rsidRPr="004E5434">
        <w:rPr>
          <w:rFonts w:ascii="Book Antiqua" w:hAnsi="Book Antiqua" w:cs="Arial"/>
          <w:sz w:val="22"/>
          <w:szCs w:val="22"/>
        </w:rPr>
        <w:t>a</w:t>
      </w:r>
      <w:r w:rsidRPr="004E5434">
        <w:rPr>
          <w:rFonts w:ascii="Book Antiqua" w:hAnsi="Book Antiqua" w:cs="Arial"/>
          <w:sz w:val="22"/>
          <w:szCs w:val="22"/>
        </w:rPr>
        <w:t>tal, illetve a végrehajtás indokolatlan késleltetésére.</w:t>
      </w:r>
    </w:p>
    <w:p w:rsidR="00732243" w:rsidRPr="004E5434" w:rsidRDefault="00732243" w:rsidP="00732243">
      <w:pPr>
        <w:pStyle w:val="NormlWeb"/>
        <w:spacing w:before="0" w:beforeAutospacing="0" w:after="0" w:afterAutospacing="0" w:line="300" w:lineRule="exact"/>
        <w:jc w:val="both"/>
        <w:rPr>
          <w:rFonts w:ascii="Book Antiqua" w:hAnsi="Book Antiqua"/>
          <w:sz w:val="22"/>
          <w:szCs w:val="22"/>
        </w:rPr>
      </w:pPr>
    </w:p>
    <w:p w:rsidR="00732243" w:rsidRPr="004E5434" w:rsidRDefault="00732243" w:rsidP="00732243">
      <w:pPr>
        <w:pStyle w:val="NormlWeb"/>
        <w:spacing w:before="0" w:beforeAutospacing="0" w:after="0" w:afterAutospacing="0" w:line="300" w:lineRule="exact"/>
        <w:jc w:val="both"/>
        <w:rPr>
          <w:rFonts w:ascii="Book Antiqua" w:hAnsi="Book Antiqua"/>
          <w:sz w:val="22"/>
          <w:szCs w:val="22"/>
        </w:rPr>
      </w:pPr>
      <w:r w:rsidRPr="004E5434">
        <w:rPr>
          <w:rFonts w:ascii="Book Antiqua" w:hAnsi="Book Antiqua"/>
          <w:sz w:val="22"/>
          <w:szCs w:val="22"/>
        </w:rPr>
        <w:t>Az ügyfél az eljárás bármely szakaszában és annak befejezését követően is betekinthet az eljárás során keletkezett iratba.</w:t>
      </w:r>
    </w:p>
    <w:p w:rsidR="00732243" w:rsidRPr="004E5434" w:rsidRDefault="00732243" w:rsidP="00732243">
      <w:pPr>
        <w:pStyle w:val="NormlWeb"/>
        <w:spacing w:before="0" w:beforeAutospacing="0" w:after="0" w:afterAutospacing="0" w:line="300" w:lineRule="exact"/>
        <w:jc w:val="both"/>
        <w:rPr>
          <w:rFonts w:ascii="Book Antiqua" w:hAnsi="Book Antiqua"/>
          <w:sz w:val="22"/>
          <w:szCs w:val="22"/>
        </w:rPr>
      </w:pPr>
    </w:p>
    <w:p w:rsidR="00732243" w:rsidRPr="004E5434" w:rsidRDefault="00732243" w:rsidP="00732243">
      <w:pPr>
        <w:pStyle w:val="NormlWeb"/>
        <w:spacing w:before="0" w:beforeAutospacing="0" w:after="0" w:afterAutospacing="0" w:line="300" w:lineRule="exact"/>
        <w:jc w:val="both"/>
        <w:rPr>
          <w:rFonts w:ascii="Book Antiqua" w:hAnsi="Book Antiqua"/>
          <w:sz w:val="22"/>
          <w:szCs w:val="22"/>
        </w:rPr>
      </w:pPr>
      <w:r w:rsidRPr="004E5434">
        <w:rPr>
          <w:rFonts w:ascii="Book Antiqua" w:hAnsi="Book Antiqua"/>
          <w:sz w:val="22"/>
          <w:szCs w:val="22"/>
        </w:rPr>
        <w:t>Nem lehet betekinteni:</w:t>
      </w:r>
    </w:p>
    <w:p w:rsidR="00732243" w:rsidRPr="004E5434" w:rsidRDefault="00732243" w:rsidP="00732243">
      <w:pPr>
        <w:pStyle w:val="NormlWeb"/>
        <w:numPr>
          <w:ilvl w:val="0"/>
          <w:numId w:val="13"/>
        </w:numPr>
        <w:spacing w:before="0" w:beforeAutospacing="0" w:after="0" w:afterAutospacing="0" w:line="300" w:lineRule="exact"/>
        <w:ind w:left="454" w:hanging="454"/>
        <w:jc w:val="both"/>
        <w:rPr>
          <w:rFonts w:ascii="Book Antiqua" w:hAnsi="Book Antiqua"/>
          <w:sz w:val="22"/>
          <w:szCs w:val="22"/>
        </w:rPr>
      </w:pPr>
      <w:r w:rsidRPr="004E5434">
        <w:rPr>
          <w:rFonts w:ascii="Book Antiqua" w:hAnsi="Book Antiqua"/>
          <w:sz w:val="22"/>
          <w:szCs w:val="22"/>
        </w:rPr>
        <w:t>A döntés tervezetébe.</w:t>
      </w:r>
    </w:p>
    <w:p w:rsidR="00732243" w:rsidRPr="004E5434" w:rsidRDefault="00732243" w:rsidP="00732243">
      <w:pPr>
        <w:pStyle w:val="NormlWeb"/>
        <w:numPr>
          <w:ilvl w:val="0"/>
          <w:numId w:val="13"/>
        </w:numPr>
        <w:spacing w:before="0" w:beforeAutospacing="0" w:after="0" w:afterAutospacing="0" w:line="300" w:lineRule="exact"/>
        <w:ind w:left="454" w:hanging="454"/>
        <w:jc w:val="both"/>
        <w:rPr>
          <w:rFonts w:ascii="Book Antiqua" w:hAnsi="Book Antiqua"/>
          <w:sz w:val="22"/>
          <w:szCs w:val="22"/>
        </w:rPr>
      </w:pPr>
      <w:r w:rsidRPr="004E5434">
        <w:rPr>
          <w:rFonts w:ascii="Book Antiqua" w:hAnsi="Book Antiqua"/>
          <w:sz w:val="22"/>
          <w:szCs w:val="22"/>
        </w:rPr>
        <w:lastRenderedPageBreak/>
        <w:t>Nem ismerhető meg az olyan irat vagy az irat olyan része, amelyből következtetés vo</w:t>
      </w:r>
      <w:r w:rsidRPr="004E5434">
        <w:rPr>
          <w:rFonts w:ascii="Book Antiqua" w:hAnsi="Book Antiqua"/>
          <w:sz w:val="22"/>
          <w:szCs w:val="22"/>
        </w:rPr>
        <w:t>n</w:t>
      </w:r>
      <w:r w:rsidRPr="004E5434">
        <w:rPr>
          <w:rFonts w:ascii="Book Antiqua" w:hAnsi="Book Antiqua"/>
          <w:sz w:val="22"/>
          <w:szCs w:val="22"/>
        </w:rPr>
        <w:t>ható le valamely védett adatra vagy olyan személyes adatra, amely megismerésének törvényben meghatározott feltételei nem állnak fenn, kivéve, ha az adat – ide nem értve a minősített adatot – megismerésének hiánya megakadályozná az iratbetekintésre jog</w:t>
      </w:r>
      <w:r w:rsidRPr="004E5434">
        <w:rPr>
          <w:rFonts w:ascii="Book Antiqua" w:hAnsi="Book Antiqua"/>
          <w:sz w:val="22"/>
          <w:szCs w:val="22"/>
        </w:rPr>
        <w:t>o</w:t>
      </w:r>
      <w:r w:rsidRPr="004E5434">
        <w:rPr>
          <w:rFonts w:ascii="Book Antiqua" w:hAnsi="Book Antiqua"/>
          <w:sz w:val="22"/>
          <w:szCs w:val="22"/>
        </w:rPr>
        <w:t>sultat az e törvényben biztosított jogai gyakorlásában.</w:t>
      </w:r>
    </w:p>
    <w:p w:rsidR="00CB61F4" w:rsidRPr="0062104F" w:rsidRDefault="00732243" w:rsidP="0062104F">
      <w:pPr>
        <w:pStyle w:val="NormlWeb"/>
        <w:numPr>
          <w:ilvl w:val="0"/>
          <w:numId w:val="13"/>
        </w:numPr>
        <w:spacing w:before="0" w:beforeAutospacing="0" w:after="0" w:afterAutospacing="0" w:line="300" w:lineRule="exact"/>
        <w:ind w:left="426" w:hanging="454"/>
        <w:jc w:val="both"/>
        <w:rPr>
          <w:rFonts w:ascii="Book Antiqua" w:hAnsi="Book Antiqua" w:cs="Arial"/>
          <w:sz w:val="22"/>
          <w:szCs w:val="22"/>
        </w:rPr>
      </w:pPr>
      <w:r w:rsidRPr="0062104F">
        <w:rPr>
          <w:rFonts w:ascii="Book Antiqua" w:hAnsi="Book Antiqua"/>
          <w:sz w:val="22"/>
          <w:szCs w:val="22"/>
        </w:rPr>
        <w:t>A hatóság a kérelem alapján az iratbetekintést biztosítja – az eljárás befejezését követően is –, vagy azt végzésben elutasítja.</w:t>
      </w:r>
    </w:p>
    <w:sectPr w:rsidR="00CB61F4" w:rsidRPr="0062104F" w:rsidSect="00A973A1">
      <w:headerReference w:type="even" r:id="rId8"/>
      <w:headerReference w:type="default" r:id="rId9"/>
      <w:footerReference w:type="first" r:id="rId10"/>
      <w:pgSz w:w="11906" w:h="16838" w:code="9"/>
      <w:pgMar w:top="1134" w:right="1418" w:bottom="1418" w:left="1418" w:header="709" w:footer="6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79" w:rsidRDefault="00E42F79">
      <w:r>
        <w:separator/>
      </w:r>
    </w:p>
  </w:endnote>
  <w:endnote w:type="continuationSeparator" w:id="0">
    <w:p w:rsidR="00E42F79" w:rsidRDefault="00E4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45" w:rsidRPr="00A74B88" w:rsidRDefault="009C5E45" w:rsidP="006E09DC">
    <w:pPr>
      <w:pStyle w:val="llb"/>
      <w:jc w:val="center"/>
      <w:rPr>
        <w:rFonts w:cs="Arial"/>
        <w:sz w:val="16"/>
        <w:szCs w:val="16"/>
      </w:rPr>
    </w:pPr>
    <w:r w:rsidRPr="00A74B88">
      <w:rPr>
        <w:rFonts w:cs="Arial"/>
        <w:noProof/>
        <w:sz w:val="16"/>
        <w:szCs w:val="16"/>
      </w:rPr>
      <w:t>5000 Szolnok,</w:t>
    </w:r>
    <w:r w:rsidRPr="00A74B88">
      <w:rPr>
        <w:rFonts w:cs="Arial"/>
        <w:sz w:val="16"/>
        <w:szCs w:val="16"/>
      </w:rPr>
      <w:t xml:space="preserve"> </w:t>
    </w:r>
    <w:r>
      <w:rPr>
        <w:rFonts w:cs="Arial"/>
        <w:noProof/>
        <w:sz w:val="16"/>
        <w:szCs w:val="16"/>
      </w:rPr>
      <w:t>Ady Endre út 35-37</w:t>
    </w:r>
    <w:r w:rsidRPr="00A74B88">
      <w:rPr>
        <w:rFonts w:cs="Arial"/>
        <w:noProof/>
        <w:sz w:val="16"/>
        <w:szCs w:val="16"/>
      </w:rPr>
      <w:t>.</w:t>
    </w:r>
    <w:r w:rsidRPr="00A74B88">
      <w:rPr>
        <w:rFonts w:cs="Arial"/>
        <w:sz w:val="16"/>
        <w:szCs w:val="16"/>
      </w:rPr>
      <w:t xml:space="preserve"> </w:t>
    </w:r>
    <w:r w:rsidRPr="00A74B88">
      <w:rPr>
        <w:rFonts w:cs="Arial"/>
        <w:noProof/>
        <w:sz w:val="16"/>
        <w:szCs w:val="16"/>
      </w:rPr>
      <w:t xml:space="preserve">Telefon: (56) 523 </w:t>
    </w:r>
    <w:r>
      <w:rPr>
        <w:rFonts w:cs="Arial"/>
        <w:noProof/>
        <w:sz w:val="16"/>
        <w:szCs w:val="16"/>
      </w:rPr>
      <w:t>34</w:t>
    </w:r>
    <w:r w:rsidRPr="00A74B88">
      <w:rPr>
        <w:rFonts w:cs="Arial"/>
        <w:noProof/>
        <w:sz w:val="16"/>
        <w:szCs w:val="16"/>
      </w:rPr>
      <w:t>3</w:t>
    </w:r>
    <w:r w:rsidRPr="00A74B88">
      <w:rPr>
        <w:rFonts w:cs="Arial"/>
        <w:sz w:val="16"/>
        <w:szCs w:val="16"/>
      </w:rPr>
      <w:t xml:space="preserve"> </w:t>
    </w:r>
  </w:p>
  <w:p w:rsidR="009C5E45" w:rsidRDefault="009C5E45" w:rsidP="006E09DC">
    <w:pPr>
      <w:pStyle w:val="llb"/>
      <w:jc w:val="center"/>
      <w:rPr>
        <w:rFonts w:cs="Arial"/>
        <w:noProof/>
        <w:sz w:val="16"/>
        <w:szCs w:val="16"/>
      </w:rPr>
    </w:pPr>
    <w:proofErr w:type="gramStart"/>
    <w:r w:rsidRPr="00A74B88">
      <w:rPr>
        <w:rFonts w:cs="Arial"/>
        <w:sz w:val="16"/>
        <w:szCs w:val="16"/>
      </w:rPr>
      <w:t>e-mail</w:t>
    </w:r>
    <w:proofErr w:type="gramEnd"/>
    <w:r w:rsidRPr="00A74B88">
      <w:rPr>
        <w:rFonts w:cs="Arial"/>
        <w:sz w:val="16"/>
        <w:szCs w:val="16"/>
      </w:rPr>
      <w:t xml:space="preserve">: </w:t>
    </w:r>
    <w:r>
      <w:rPr>
        <w:rFonts w:cs="Arial"/>
        <w:sz w:val="16"/>
        <w:szCs w:val="16"/>
      </w:rPr>
      <w:t>jasz</w:t>
    </w:r>
    <w:r w:rsidRPr="00A74B88">
      <w:rPr>
        <w:rFonts w:cs="Arial"/>
        <w:sz w:val="16"/>
        <w:szCs w:val="16"/>
      </w:rPr>
      <w:t>.kvtv</w:t>
    </w:r>
    <w:r w:rsidRPr="00A74B88">
      <w:rPr>
        <w:rFonts w:cs="Arial"/>
        <w:noProof/>
        <w:sz w:val="16"/>
        <w:szCs w:val="16"/>
      </w:rPr>
      <w:t>@jasz.gov.hu</w:t>
    </w:r>
    <w:r w:rsidRPr="00A74B88">
      <w:rPr>
        <w:rFonts w:cs="Arial"/>
        <w:sz w:val="16"/>
        <w:szCs w:val="16"/>
      </w:rPr>
      <w:t xml:space="preserve"> </w:t>
    </w:r>
    <w:r>
      <w:rPr>
        <w:rFonts w:cs="Arial"/>
        <w:noProof/>
        <w:sz w:val="16"/>
        <w:szCs w:val="16"/>
      </w:rPr>
      <w:t xml:space="preserve">Honlap: </w:t>
    </w:r>
    <w:hyperlink r:id="rId1" w:history="1">
      <w:r w:rsidRPr="00CB168E">
        <w:rPr>
          <w:rStyle w:val="Hiperhivatkozs"/>
          <w:rFonts w:cs="Arial"/>
          <w:noProof/>
          <w:sz w:val="16"/>
          <w:szCs w:val="16"/>
        </w:rPr>
        <w:t>www.kormanyhivatal.hu</w:t>
      </w:r>
    </w:hyperlink>
  </w:p>
  <w:p w:rsidR="009C5E45" w:rsidRPr="006E09DC" w:rsidRDefault="009C5E45" w:rsidP="006E09DC">
    <w:pPr>
      <w:pStyle w:val="llb"/>
      <w:jc w:val="center"/>
      <w:rPr>
        <w:szCs w:val="16"/>
      </w:rPr>
    </w:pPr>
    <w:r>
      <w:rPr>
        <w:rFonts w:cs="Arial"/>
        <w:noProof/>
        <w:sz w:val="16"/>
        <w:szCs w:val="16"/>
      </w:rPr>
      <w:t xml:space="preserve">hivatali kapu: </w:t>
    </w:r>
    <w:r w:rsidRPr="00850705">
      <w:rPr>
        <w:rFonts w:cs="Arial"/>
        <w:noProof/>
        <w:sz w:val="16"/>
        <w:szCs w:val="16"/>
      </w:rPr>
      <w:t>JH16SZKTFO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79" w:rsidRDefault="00E42F79">
      <w:r>
        <w:separator/>
      </w:r>
    </w:p>
  </w:footnote>
  <w:footnote w:type="continuationSeparator" w:id="0">
    <w:p w:rsidR="00E42F79" w:rsidRDefault="00E42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45" w:rsidRDefault="000539E9" w:rsidP="001E01A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C5E4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C5E45" w:rsidRDefault="009C5E4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45" w:rsidRDefault="000539E9" w:rsidP="001E01A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C5E4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B5BA8">
      <w:rPr>
        <w:rStyle w:val="Oldalszm"/>
        <w:noProof/>
      </w:rPr>
      <w:t>2</w:t>
    </w:r>
    <w:r>
      <w:rPr>
        <w:rStyle w:val="Oldalszm"/>
      </w:rPr>
      <w:fldChar w:fldCharType="end"/>
    </w:r>
    <w:r w:rsidR="009C5E45">
      <w:rPr>
        <w:rStyle w:val="Oldalszm"/>
      </w:rPr>
      <w:t>/</w:t>
    </w:r>
    <w:r>
      <w:rPr>
        <w:rStyle w:val="Oldalszm"/>
      </w:rPr>
      <w:fldChar w:fldCharType="begin"/>
    </w:r>
    <w:r w:rsidR="009C5E45"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FB5BA8">
      <w:rPr>
        <w:rStyle w:val="Oldalszm"/>
        <w:noProof/>
      </w:rPr>
      <w:t>4</w:t>
    </w:r>
    <w:r>
      <w:rPr>
        <w:rStyle w:val="Oldalszm"/>
      </w:rPr>
      <w:fldChar w:fldCharType="end"/>
    </w:r>
  </w:p>
  <w:p w:rsidR="009C5E45" w:rsidRDefault="009C5E4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3."/>
      <w:lvlJc w:val="left"/>
      <w:rPr>
        <w:rFonts w:cs="Times New Roman"/>
      </w:rPr>
    </w:lvl>
    <w:lvl w:ilvl="4">
      <w:start w:val="1"/>
      <w:numFmt w:val="decimal"/>
      <w:lvlText w:val="%3."/>
      <w:lvlJc w:val="left"/>
      <w:rPr>
        <w:rFonts w:cs="Times New Roman"/>
      </w:rPr>
    </w:lvl>
    <w:lvl w:ilvl="5">
      <w:start w:val="1"/>
      <w:numFmt w:val="decimal"/>
      <w:lvlText w:val="%3."/>
      <w:lvlJc w:val="left"/>
      <w:rPr>
        <w:rFonts w:cs="Times New Roman"/>
      </w:rPr>
    </w:lvl>
    <w:lvl w:ilvl="6">
      <w:start w:val="1"/>
      <w:numFmt w:val="decimal"/>
      <w:lvlText w:val="%3."/>
      <w:lvlJc w:val="left"/>
      <w:rPr>
        <w:rFonts w:cs="Times New Roman"/>
      </w:rPr>
    </w:lvl>
    <w:lvl w:ilvl="7">
      <w:start w:val="1"/>
      <w:numFmt w:val="decimal"/>
      <w:lvlText w:val="%3."/>
      <w:lvlJc w:val="left"/>
      <w:rPr>
        <w:rFonts w:cs="Times New Roman"/>
      </w:rPr>
    </w:lvl>
    <w:lvl w:ilvl="8">
      <w:start w:val="1"/>
      <w:numFmt w:val="decimal"/>
      <w:lvlText w:val="%3.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3."/>
      <w:lvlJc w:val="left"/>
      <w:rPr>
        <w:rFonts w:cs="Times New Roman"/>
      </w:rPr>
    </w:lvl>
    <w:lvl w:ilvl="4">
      <w:start w:val="1"/>
      <w:numFmt w:val="decimal"/>
      <w:lvlText w:val="%3."/>
      <w:lvlJc w:val="left"/>
      <w:rPr>
        <w:rFonts w:cs="Times New Roman"/>
      </w:rPr>
    </w:lvl>
    <w:lvl w:ilvl="5">
      <w:start w:val="1"/>
      <w:numFmt w:val="decimal"/>
      <w:lvlText w:val="%3."/>
      <w:lvlJc w:val="left"/>
      <w:rPr>
        <w:rFonts w:cs="Times New Roman"/>
      </w:rPr>
    </w:lvl>
    <w:lvl w:ilvl="6">
      <w:start w:val="1"/>
      <w:numFmt w:val="decimal"/>
      <w:lvlText w:val="%3."/>
      <w:lvlJc w:val="left"/>
      <w:rPr>
        <w:rFonts w:cs="Times New Roman"/>
      </w:rPr>
    </w:lvl>
    <w:lvl w:ilvl="7">
      <w:start w:val="1"/>
      <w:numFmt w:val="decimal"/>
      <w:lvlText w:val="%3."/>
      <w:lvlJc w:val="left"/>
      <w:rPr>
        <w:rFonts w:cs="Times New Roman"/>
      </w:rPr>
    </w:lvl>
    <w:lvl w:ilvl="8">
      <w:start w:val="1"/>
      <w:numFmt w:val="decimal"/>
      <w:lvlText w:val="%3."/>
      <w:lvlJc w:val="left"/>
      <w:rPr>
        <w:rFonts w:cs="Times New Roman"/>
      </w:rPr>
    </w:lvl>
  </w:abstractNum>
  <w:abstractNum w:abstractNumId="2">
    <w:nsid w:val="01E67306"/>
    <w:multiLevelType w:val="hybridMultilevel"/>
    <w:tmpl w:val="0DA611A2"/>
    <w:lvl w:ilvl="0" w:tplc="5616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5158E"/>
    <w:multiLevelType w:val="hybridMultilevel"/>
    <w:tmpl w:val="17FC99CA"/>
    <w:lvl w:ilvl="0" w:tplc="B464EE94">
      <w:start w:val="1"/>
      <w:numFmt w:val="decimal"/>
      <w:lvlText w:val="%1./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99F6D814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color w:val="auto"/>
        <w:sz w:val="24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0D4839"/>
    <w:multiLevelType w:val="hybridMultilevel"/>
    <w:tmpl w:val="E4A66530"/>
    <w:lvl w:ilvl="0" w:tplc="392CDAB2">
      <w:start w:val="1"/>
      <w:numFmt w:val="bullet"/>
      <w:lvlText w:val=""/>
      <w:lvlJc w:val="left"/>
      <w:pPr>
        <w:ind w:left="615" w:hanging="360"/>
      </w:pPr>
      <w:rPr>
        <w:rFonts w:ascii="Symbol" w:hAnsi="Symbol" w:hint="default"/>
        <w:b w:val="0"/>
        <w:i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1B751303"/>
    <w:multiLevelType w:val="hybridMultilevel"/>
    <w:tmpl w:val="043486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F124B"/>
    <w:multiLevelType w:val="hybridMultilevel"/>
    <w:tmpl w:val="E71479F4"/>
    <w:lvl w:ilvl="0" w:tplc="99F6D814">
      <w:start w:val="1"/>
      <w:numFmt w:val="bullet"/>
      <w:lvlText w:val="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F25528"/>
    <w:multiLevelType w:val="hybridMultilevel"/>
    <w:tmpl w:val="730E6B1A"/>
    <w:lvl w:ilvl="0" w:tplc="26C471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72883"/>
    <w:multiLevelType w:val="hybridMultilevel"/>
    <w:tmpl w:val="D66C6BE2"/>
    <w:lvl w:ilvl="0" w:tplc="5BAC3416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7365E6"/>
    <w:multiLevelType w:val="hybridMultilevel"/>
    <w:tmpl w:val="5BCC0B00"/>
    <w:lvl w:ilvl="0" w:tplc="040E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/>
      </w:rPr>
    </w:lvl>
    <w:lvl w:ilvl="1" w:tplc="BD6C6270">
      <w:start w:val="1"/>
      <w:numFmt w:val="bullet"/>
      <w:lvlText w:val=""/>
      <w:lvlJc w:val="left"/>
      <w:pPr>
        <w:tabs>
          <w:tab w:val="num" w:pos="1203"/>
        </w:tabs>
        <w:ind w:left="1203" w:hanging="283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10">
    <w:nsid w:val="40F94861"/>
    <w:multiLevelType w:val="hybridMultilevel"/>
    <w:tmpl w:val="DB641054"/>
    <w:lvl w:ilvl="0" w:tplc="392CD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E73F3"/>
    <w:multiLevelType w:val="hybridMultilevel"/>
    <w:tmpl w:val="F72C157A"/>
    <w:lvl w:ilvl="0" w:tplc="6AB0624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837"/>
    <w:rsid w:val="00003AF5"/>
    <w:rsid w:val="0001700D"/>
    <w:rsid w:val="00037B3C"/>
    <w:rsid w:val="000539E9"/>
    <w:rsid w:val="00057916"/>
    <w:rsid w:val="00063F8B"/>
    <w:rsid w:val="00064ACC"/>
    <w:rsid w:val="00076CC1"/>
    <w:rsid w:val="0007748C"/>
    <w:rsid w:val="0007749A"/>
    <w:rsid w:val="000905AF"/>
    <w:rsid w:val="000B1B45"/>
    <w:rsid w:val="000C1881"/>
    <w:rsid w:val="000C3D76"/>
    <w:rsid w:val="000C4242"/>
    <w:rsid w:val="000E329C"/>
    <w:rsid w:val="000E3448"/>
    <w:rsid w:val="000E4CAD"/>
    <w:rsid w:val="000E57D2"/>
    <w:rsid w:val="000F047F"/>
    <w:rsid w:val="000F4153"/>
    <w:rsid w:val="00103713"/>
    <w:rsid w:val="0011289F"/>
    <w:rsid w:val="00152886"/>
    <w:rsid w:val="00153E2D"/>
    <w:rsid w:val="0015426F"/>
    <w:rsid w:val="001616F3"/>
    <w:rsid w:val="00172854"/>
    <w:rsid w:val="00173BCD"/>
    <w:rsid w:val="00174550"/>
    <w:rsid w:val="00174739"/>
    <w:rsid w:val="001749F5"/>
    <w:rsid w:val="00185545"/>
    <w:rsid w:val="00186F9F"/>
    <w:rsid w:val="00192F40"/>
    <w:rsid w:val="00193347"/>
    <w:rsid w:val="00196995"/>
    <w:rsid w:val="001B3E77"/>
    <w:rsid w:val="001B4022"/>
    <w:rsid w:val="001B65F1"/>
    <w:rsid w:val="001C0B12"/>
    <w:rsid w:val="001E01A4"/>
    <w:rsid w:val="00206BE2"/>
    <w:rsid w:val="00223529"/>
    <w:rsid w:val="00225836"/>
    <w:rsid w:val="00230322"/>
    <w:rsid w:val="00232606"/>
    <w:rsid w:val="002368BB"/>
    <w:rsid w:val="00264CA0"/>
    <w:rsid w:val="00267B5B"/>
    <w:rsid w:val="00273736"/>
    <w:rsid w:val="002A0C48"/>
    <w:rsid w:val="002A4AAE"/>
    <w:rsid w:val="002B089A"/>
    <w:rsid w:val="002D0B0A"/>
    <w:rsid w:val="002D294D"/>
    <w:rsid w:val="002D3E0D"/>
    <w:rsid w:val="002E2590"/>
    <w:rsid w:val="002E2BDA"/>
    <w:rsid w:val="002E3199"/>
    <w:rsid w:val="002F4192"/>
    <w:rsid w:val="00302FDD"/>
    <w:rsid w:val="00311139"/>
    <w:rsid w:val="00321A23"/>
    <w:rsid w:val="0032613A"/>
    <w:rsid w:val="003624E4"/>
    <w:rsid w:val="00371D77"/>
    <w:rsid w:val="00384183"/>
    <w:rsid w:val="003850E1"/>
    <w:rsid w:val="003A5C7C"/>
    <w:rsid w:val="003B59F8"/>
    <w:rsid w:val="003C09EE"/>
    <w:rsid w:val="003C7318"/>
    <w:rsid w:val="003E36B6"/>
    <w:rsid w:val="003E45B0"/>
    <w:rsid w:val="003F4E39"/>
    <w:rsid w:val="003F4EA4"/>
    <w:rsid w:val="00417055"/>
    <w:rsid w:val="00423A7D"/>
    <w:rsid w:val="00437D17"/>
    <w:rsid w:val="004400BC"/>
    <w:rsid w:val="0044024F"/>
    <w:rsid w:val="004442FA"/>
    <w:rsid w:val="00444EEF"/>
    <w:rsid w:val="004731B0"/>
    <w:rsid w:val="00482393"/>
    <w:rsid w:val="004846B8"/>
    <w:rsid w:val="00494F29"/>
    <w:rsid w:val="004A68FC"/>
    <w:rsid w:val="004A775A"/>
    <w:rsid w:val="004B7137"/>
    <w:rsid w:val="004D1BE2"/>
    <w:rsid w:val="004E564C"/>
    <w:rsid w:val="004E7C8B"/>
    <w:rsid w:val="005000B3"/>
    <w:rsid w:val="00513323"/>
    <w:rsid w:val="005150E6"/>
    <w:rsid w:val="00515A18"/>
    <w:rsid w:val="00520695"/>
    <w:rsid w:val="00524A7F"/>
    <w:rsid w:val="00550E3B"/>
    <w:rsid w:val="00553BAB"/>
    <w:rsid w:val="00560512"/>
    <w:rsid w:val="00564798"/>
    <w:rsid w:val="005731DF"/>
    <w:rsid w:val="00573B3E"/>
    <w:rsid w:val="00577A77"/>
    <w:rsid w:val="00591366"/>
    <w:rsid w:val="005A0CF2"/>
    <w:rsid w:val="005A2FE5"/>
    <w:rsid w:val="005A6FC3"/>
    <w:rsid w:val="005C429C"/>
    <w:rsid w:val="005D688D"/>
    <w:rsid w:val="005F00BE"/>
    <w:rsid w:val="00603105"/>
    <w:rsid w:val="00603C30"/>
    <w:rsid w:val="0062104F"/>
    <w:rsid w:val="006258F7"/>
    <w:rsid w:val="006344BF"/>
    <w:rsid w:val="00635E15"/>
    <w:rsid w:val="006413FD"/>
    <w:rsid w:val="00662568"/>
    <w:rsid w:val="00663317"/>
    <w:rsid w:val="00663820"/>
    <w:rsid w:val="00667630"/>
    <w:rsid w:val="0067191B"/>
    <w:rsid w:val="006729A4"/>
    <w:rsid w:val="006808F8"/>
    <w:rsid w:val="00682CFB"/>
    <w:rsid w:val="006835AC"/>
    <w:rsid w:val="006846A7"/>
    <w:rsid w:val="0068621F"/>
    <w:rsid w:val="00687556"/>
    <w:rsid w:val="006C11C9"/>
    <w:rsid w:val="006D43A6"/>
    <w:rsid w:val="006E09DC"/>
    <w:rsid w:val="006E6BCC"/>
    <w:rsid w:val="006F39AC"/>
    <w:rsid w:val="006F4720"/>
    <w:rsid w:val="006F5070"/>
    <w:rsid w:val="0070062E"/>
    <w:rsid w:val="0070299D"/>
    <w:rsid w:val="00702E88"/>
    <w:rsid w:val="00705155"/>
    <w:rsid w:val="00732243"/>
    <w:rsid w:val="00735982"/>
    <w:rsid w:val="00737EAC"/>
    <w:rsid w:val="0074507A"/>
    <w:rsid w:val="0074654F"/>
    <w:rsid w:val="00750586"/>
    <w:rsid w:val="00766D57"/>
    <w:rsid w:val="0077102C"/>
    <w:rsid w:val="00774475"/>
    <w:rsid w:val="00781284"/>
    <w:rsid w:val="00781CA6"/>
    <w:rsid w:val="00784BA6"/>
    <w:rsid w:val="00785554"/>
    <w:rsid w:val="00792F7F"/>
    <w:rsid w:val="007A0FA8"/>
    <w:rsid w:val="007B1FAB"/>
    <w:rsid w:val="007C0AC6"/>
    <w:rsid w:val="007E3622"/>
    <w:rsid w:val="007E4DA2"/>
    <w:rsid w:val="007E5D23"/>
    <w:rsid w:val="007F72C4"/>
    <w:rsid w:val="00803BF9"/>
    <w:rsid w:val="00811400"/>
    <w:rsid w:val="00813B90"/>
    <w:rsid w:val="00815A5B"/>
    <w:rsid w:val="008201DD"/>
    <w:rsid w:val="00857A6C"/>
    <w:rsid w:val="00866214"/>
    <w:rsid w:val="00883E30"/>
    <w:rsid w:val="00884A4F"/>
    <w:rsid w:val="008A1631"/>
    <w:rsid w:val="008A1704"/>
    <w:rsid w:val="008B02DB"/>
    <w:rsid w:val="008C07BE"/>
    <w:rsid w:val="008D370C"/>
    <w:rsid w:val="008E128B"/>
    <w:rsid w:val="008E3926"/>
    <w:rsid w:val="008F135F"/>
    <w:rsid w:val="008F4D82"/>
    <w:rsid w:val="00905E2F"/>
    <w:rsid w:val="00907363"/>
    <w:rsid w:val="00923E1C"/>
    <w:rsid w:val="00933F63"/>
    <w:rsid w:val="00942860"/>
    <w:rsid w:val="00966FF8"/>
    <w:rsid w:val="009716C5"/>
    <w:rsid w:val="009723C9"/>
    <w:rsid w:val="00973A7C"/>
    <w:rsid w:val="00980854"/>
    <w:rsid w:val="009829DB"/>
    <w:rsid w:val="009941A7"/>
    <w:rsid w:val="009C069E"/>
    <w:rsid w:val="009C465E"/>
    <w:rsid w:val="009C5E45"/>
    <w:rsid w:val="009F394C"/>
    <w:rsid w:val="009F5D5C"/>
    <w:rsid w:val="009F6332"/>
    <w:rsid w:val="00A15DBA"/>
    <w:rsid w:val="00A167E6"/>
    <w:rsid w:val="00A21492"/>
    <w:rsid w:val="00A24D75"/>
    <w:rsid w:val="00A44700"/>
    <w:rsid w:val="00A46498"/>
    <w:rsid w:val="00A5524B"/>
    <w:rsid w:val="00A66CBF"/>
    <w:rsid w:val="00A77F70"/>
    <w:rsid w:val="00A973A1"/>
    <w:rsid w:val="00AB3926"/>
    <w:rsid w:val="00AB4504"/>
    <w:rsid w:val="00AB6C9D"/>
    <w:rsid w:val="00AC753B"/>
    <w:rsid w:val="00AD2686"/>
    <w:rsid w:val="00AD28C0"/>
    <w:rsid w:val="00AD4A40"/>
    <w:rsid w:val="00AE19AC"/>
    <w:rsid w:val="00AE420F"/>
    <w:rsid w:val="00AF1C84"/>
    <w:rsid w:val="00AF7A1B"/>
    <w:rsid w:val="00B14EF5"/>
    <w:rsid w:val="00B2423D"/>
    <w:rsid w:val="00B331A0"/>
    <w:rsid w:val="00B35620"/>
    <w:rsid w:val="00B40570"/>
    <w:rsid w:val="00B51E77"/>
    <w:rsid w:val="00B52B37"/>
    <w:rsid w:val="00B60191"/>
    <w:rsid w:val="00B6317B"/>
    <w:rsid w:val="00B63A07"/>
    <w:rsid w:val="00B64D84"/>
    <w:rsid w:val="00B674AC"/>
    <w:rsid w:val="00B67A31"/>
    <w:rsid w:val="00B72F68"/>
    <w:rsid w:val="00B73A07"/>
    <w:rsid w:val="00B7433E"/>
    <w:rsid w:val="00B8487D"/>
    <w:rsid w:val="00B858AE"/>
    <w:rsid w:val="00B92878"/>
    <w:rsid w:val="00BD1690"/>
    <w:rsid w:val="00BD1EAF"/>
    <w:rsid w:val="00BD63BC"/>
    <w:rsid w:val="00BE242B"/>
    <w:rsid w:val="00BF5E9F"/>
    <w:rsid w:val="00C035E9"/>
    <w:rsid w:val="00C1330C"/>
    <w:rsid w:val="00C14E8E"/>
    <w:rsid w:val="00C17E9B"/>
    <w:rsid w:val="00C20B2A"/>
    <w:rsid w:val="00C244D9"/>
    <w:rsid w:val="00C25A59"/>
    <w:rsid w:val="00C37DDA"/>
    <w:rsid w:val="00C42662"/>
    <w:rsid w:val="00C53837"/>
    <w:rsid w:val="00C749E7"/>
    <w:rsid w:val="00C9024C"/>
    <w:rsid w:val="00C909CF"/>
    <w:rsid w:val="00CB17B1"/>
    <w:rsid w:val="00CB5DDF"/>
    <w:rsid w:val="00CB6022"/>
    <w:rsid w:val="00CB61F4"/>
    <w:rsid w:val="00CC18E2"/>
    <w:rsid w:val="00CE27C4"/>
    <w:rsid w:val="00CE6EE9"/>
    <w:rsid w:val="00D25580"/>
    <w:rsid w:val="00D32CAA"/>
    <w:rsid w:val="00D4241E"/>
    <w:rsid w:val="00D42A03"/>
    <w:rsid w:val="00D44994"/>
    <w:rsid w:val="00D47BF6"/>
    <w:rsid w:val="00D53599"/>
    <w:rsid w:val="00D62E5C"/>
    <w:rsid w:val="00D64602"/>
    <w:rsid w:val="00D72C94"/>
    <w:rsid w:val="00D73A32"/>
    <w:rsid w:val="00D75686"/>
    <w:rsid w:val="00D8530E"/>
    <w:rsid w:val="00DA3EED"/>
    <w:rsid w:val="00DB08EE"/>
    <w:rsid w:val="00DB0CA9"/>
    <w:rsid w:val="00DB372E"/>
    <w:rsid w:val="00DB60F6"/>
    <w:rsid w:val="00DC7D45"/>
    <w:rsid w:val="00DD0EDB"/>
    <w:rsid w:val="00DD1707"/>
    <w:rsid w:val="00DE1978"/>
    <w:rsid w:val="00DE662A"/>
    <w:rsid w:val="00E01529"/>
    <w:rsid w:val="00E018FF"/>
    <w:rsid w:val="00E11180"/>
    <w:rsid w:val="00E31A32"/>
    <w:rsid w:val="00E34282"/>
    <w:rsid w:val="00E42F79"/>
    <w:rsid w:val="00E60331"/>
    <w:rsid w:val="00E62C87"/>
    <w:rsid w:val="00E65E43"/>
    <w:rsid w:val="00E82E3D"/>
    <w:rsid w:val="00E84440"/>
    <w:rsid w:val="00E85D14"/>
    <w:rsid w:val="00E87E3E"/>
    <w:rsid w:val="00E9450C"/>
    <w:rsid w:val="00E96985"/>
    <w:rsid w:val="00EA4D3D"/>
    <w:rsid w:val="00EA7AEF"/>
    <w:rsid w:val="00EB3BAF"/>
    <w:rsid w:val="00EB567E"/>
    <w:rsid w:val="00EB6DA7"/>
    <w:rsid w:val="00EC4F15"/>
    <w:rsid w:val="00ED4B0D"/>
    <w:rsid w:val="00ED7064"/>
    <w:rsid w:val="00EE01C1"/>
    <w:rsid w:val="00EE3B21"/>
    <w:rsid w:val="00EE7AB2"/>
    <w:rsid w:val="00F21488"/>
    <w:rsid w:val="00F27662"/>
    <w:rsid w:val="00F30EF6"/>
    <w:rsid w:val="00F51065"/>
    <w:rsid w:val="00F63D1A"/>
    <w:rsid w:val="00F74952"/>
    <w:rsid w:val="00F81213"/>
    <w:rsid w:val="00F95D42"/>
    <w:rsid w:val="00F97E1C"/>
    <w:rsid w:val="00FA56DA"/>
    <w:rsid w:val="00FB5BA8"/>
    <w:rsid w:val="00FC1DC9"/>
    <w:rsid w:val="00FF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7D2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D62E5C"/>
    <w:pPr>
      <w:keepNext/>
      <w:tabs>
        <w:tab w:val="center" w:pos="7088"/>
      </w:tabs>
      <w:spacing w:line="240" w:lineRule="atLeast"/>
      <w:outlineLvl w:val="2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C9024C"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C5383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locked/>
    <w:rsid w:val="00C53837"/>
    <w:rPr>
      <w:rFonts w:ascii="Calibri" w:hAnsi="Calibri" w:cs="Times New Roman"/>
      <w:sz w:val="22"/>
      <w:szCs w:val="22"/>
      <w:lang w:val="hu-HU" w:eastAsia="en-US" w:bidi="ar-SA"/>
    </w:rPr>
  </w:style>
  <w:style w:type="table" w:styleId="Rcsostblzat">
    <w:name w:val="Table Grid"/>
    <w:basedOn w:val="Normltblzat"/>
    <w:uiPriority w:val="99"/>
    <w:rsid w:val="00C538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4170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17055"/>
    <w:rPr>
      <w:rFonts w:cs="Times New Roman"/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uiPriority w:val="99"/>
    <w:rsid w:val="00417055"/>
    <w:rPr>
      <w:rFonts w:cs="Times New Roman"/>
    </w:rPr>
  </w:style>
  <w:style w:type="character" w:styleId="Hiperhivatkozs">
    <w:name w:val="Hyperlink"/>
    <w:basedOn w:val="Bekezdsalapbettpusa"/>
    <w:uiPriority w:val="99"/>
    <w:rsid w:val="00E96985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3624E4"/>
    <w:pPr>
      <w:spacing w:line="320" w:lineRule="atLeast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53E2D"/>
    <w:rPr>
      <w:rFonts w:cs="Times New Roman"/>
      <w:sz w:val="24"/>
      <w:szCs w:val="24"/>
    </w:rPr>
  </w:style>
  <w:style w:type="paragraph" w:customStyle="1" w:styleId="Norml1">
    <w:name w:val="Normál 1"/>
    <w:basedOn w:val="Norml"/>
    <w:link w:val="Norml1Char"/>
    <w:uiPriority w:val="99"/>
    <w:rsid w:val="003624E4"/>
    <w:pPr>
      <w:spacing w:line="360" w:lineRule="auto"/>
      <w:jc w:val="both"/>
    </w:pPr>
    <w:rPr>
      <w:szCs w:val="20"/>
    </w:rPr>
  </w:style>
  <w:style w:type="character" w:customStyle="1" w:styleId="Norml1Char">
    <w:name w:val="Normál 1 Char"/>
    <w:basedOn w:val="Bekezdsalapbettpusa"/>
    <w:link w:val="Norml1"/>
    <w:uiPriority w:val="99"/>
    <w:locked/>
    <w:rsid w:val="007A0FA8"/>
    <w:rPr>
      <w:rFonts w:cs="Times New Roman"/>
      <w:sz w:val="24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3A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3A07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CE27C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9C5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rmanyhivata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6960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2022-11-25T10:44:00Z</cp:lastPrinted>
  <dcterms:created xsi:type="dcterms:W3CDTF">2022-12-14T13:31:00Z</dcterms:created>
  <dcterms:modified xsi:type="dcterms:W3CDTF">2022-12-14T13:31:00Z</dcterms:modified>
</cp:coreProperties>
</file>